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7C" w:rsidRPr="00E61726" w:rsidRDefault="003E03B8" w:rsidP="003E03B8">
      <w:pPr>
        <w:autoSpaceDE w:val="0"/>
        <w:autoSpaceDN w:val="0"/>
        <w:adjustRightInd w:val="0"/>
        <w:spacing w:after="0" w:line="240" w:lineRule="auto"/>
        <w:jc w:val="center"/>
        <w:rPr>
          <w:rFonts w:ascii="Arial" w:hAnsi="Arial" w:cs="Arial"/>
          <w:bCs/>
          <w:sz w:val="24"/>
          <w:szCs w:val="24"/>
          <w:u w:val="single"/>
        </w:rPr>
      </w:pPr>
      <w:r w:rsidRPr="005C6042">
        <w:rPr>
          <w:rFonts w:ascii="Arial" w:hAnsi="Arial" w:cs="Arial"/>
          <w:b/>
          <w:bCs/>
          <w:sz w:val="24"/>
          <w:szCs w:val="24"/>
          <w:u w:val="single"/>
        </w:rPr>
        <w:t>Senate Health Committee Questions about the DHCS CCS Proposal</w:t>
      </w:r>
      <w:r w:rsidRPr="005C6042">
        <w:rPr>
          <w:rFonts w:ascii="Arial" w:hAnsi="Arial" w:cs="Arial"/>
          <w:b/>
          <w:bCs/>
          <w:sz w:val="24"/>
          <w:szCs w:val="24"/>
          <w:u w:val="single"/>
        </w:rPr>
        <w:br/>
      </w:r>
    </w:p>
    <w:p w:rsidR="00B7627C" w:rsidRPr="00E61726" w:rsidRDefault="00B7627C" w:rsidP="00854A89">
      <w:pPr>
        <w:numPr>
          <w:ilvl w:val="0"/>
          <w:numId w:val="5"/>
        </w:numPr>
        <w:autoSpaceDE w:val="0"/>
        <w:autoSpaceDN w:val="0"/>
        <w:adjustRightInd w:val="0"/>
        <w:spacing w:after="0" w:line="240" w:lineRule="auto"/>
        <w:ind w:left="360"/>
        <w:rPr>
          <w:rFonts w:ascii="Arial" w:hAnsi="Arial" w:cs="Arial"/>
          <w:bCs/>
          <w:sz w:val="24"/>
          <w:szCs w:val="24"/>
        </w:rPr>
      </w:pPr>
      <w:r w:rsidRPr="00E61726">
        <w:rPr>
          <w:rFonts w:ascii="Arial" w:hAnsi="Arial" w:cs="Arial"/>
          <w:bCs/>
          <w:sz w:val="24"/>
          <w:szCs w:val="24"/>
        </w:rPr>
        <w:t xml:space="preserve">What is the policy rationale for the </w:t>
      </w:r>
      <w:r w:rsidR="00AB2A66">
        <w:rPr>
          <w:rFonts w:ascii="Arial" w:hAnsi="Arial" w:cs="Arial"/>
          <w:bCs/>
          <w:sz w:val="24"/>
          <w:szCs w:val="24"/>
        </w:rPr>
        <w:t>Department of Health Care Services’ (</w:t>
      </w:r>
      <w:r w:rsidRPr="00E61726">
        <w:rPr>
          <w:rFonts w:ascii="Arial" w:hAnsi="Arial" w:cs="Arial"/>
          <w:bCs/>
          <w:sz w:val="24"/>
          <w:szCs w:val="24"/>
        </w:rPr>
        <w:t>DHCS’</w:t>
      </w:r>
      <w:r w:rsidR="00AB2A66">
        <w:rPr>
          <w:rFonts w:ascii="Arial" w:hAnsi="Arial" w:cs="Arial"/>
          <w:bCs/>
          <w:sz w:val="24"/>
          <w:szCs w:val="24"/>
        </w:rPr>
        <w:t>)</w:t>
      </w:r>
      <w:r w:rsidRPr="00E61726">
        <w:rPr>
          <w:rFonts w:ascii="Arial" w:hAnsi="Arial" w:cs="Arial"/>
          <w:bCs/>
          <w:sz w:val="24"/>
          <w:szCs w:val="24"/>
        </w:rPr>
        <w:t xml:space="preserve"> proposed changes to CCS?</w:t>
      </w:r>
    </w:p>
    <w:p w:rsidR="007E69AE" w:rsidRDefault="007E69AE" w:rsidP="007E69AE">
      <w:pPr>
        <w:autoSpaceDE w:val="0"/>
        <w:autoSpaceDN w:val="0"/>
        <w:adjustRightInd w:val="0"/>
        <w:spacing w:after="0" w:line="240" w:lineRule="auto"/>
        <w:ind w:left="360"/>
        <w:rPr>
          <w:rFonts w:ascii="Times New Roman" w:hAnsi="Times New Roman"/>
          <w:bCs/>
          <w:sz w:val="24"/>
          <w:szCs w:val="24"/>
        </w:rPr>
      </w:pPr>
    </w:p>
    <w:p w:rsidR="00B7627C" w:rsidRPr="00E61726" w:rsidRDefault="00AB2A66" w:rsidP="007E69AE">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DHCS</w:t>
      </w:r>
      <w:r w:rsidR="007E69AE" w:rsidRPr="00E61726">
        <w:rPr>
          <w:rFonts w:ascii="Arial" w:hAnsi="Arial" w:cs="Arial"/>
          <w:b/>
          <w:bCs/>
          <w:sz w:val="24"/>
          <w:szCs w:val="24"/>
        </w:rPr>
        <w:t xml:space="preserve"> Response</w:t>
      </w:r>
    </w:p>
    <w:p w:rsidR="003E03B8" w:rsidRDefault="003E03B8" w:rsidP="003E03B8">
      <w:pPr>
        <w:autoSpaceDE w:val="0"/>
        <w:autoSpaceDN w:val="0"/>
        <w:adjustRightInd w:val="0"/>
        <w:spacing w:after="0" w:line="240" w:lineRule="auto"/>
        <w:ind w:left="360"/>
        <w:rPr>
          <w:rFonts w:ascii="Arial" w:hAnsi="Arial" w:cs="Arial"/>
          <w:bCs/>
          <w:sz w:val="24"/>
          <w:szCs w:val="24"/>
        </w:rPr>
      </w:pPr>
      <w:r w:rsidRPr="00E61726">
        <w:rPr>
          <w:rFonts w:ascii="Arial" w:hAnsi="Arial" w:cs="Arial"/>
          <w:bCs/>
          <w:sz w:val="24"/>
          <w:szCs w:val="24"/>
        </w:rPr>
        <w:t xml:space="preserve">The existing health care delivery system </w:t>
      </w:r>
      <w:r>
        <w:rPr>
          <w:rFonts w:ascii="Arial" w:hAnsi="Arial" w:cs="Arial"/>
          <w:bCs/>
          <w:sz w:val="24"/>
          <w:szCs w:val="24"/>
        </w:rPr>
        <w:t>of</w:t>
      </w:r>
      <w:r w:rsidRPr="00E61726">
        <w:rPr>
          <w:rFonts w:ascii="Arial" w:hAnsi="Arial" w:cs="Arial"/>
          <w:bCs/>
          <w:sz w:val="24"/>
          <w:szCs w:val="24"/>
        </w:rPr>
        <w:t xml:space="preserve"> the CCS program</w:t>
      </w:r>
      <w:r>
        <w:rPr>
          <w:rFonts w:ascii="Arial" w:hAnsi="Arial" w:cs="Arial"/>
          <w:bCs/>
          <w:sz w:val="24"/>
          <w:szCs w:val="24"/>
        </w:rPr>
        <w:t xml:space="preserve"> is bifurcated, meaning </w:t>
      </w:r>
      <w:r w:rsidRPr="00E61726">
        <w:rPr>
          <w:rFonts w:ascii="Arial" w:hAnsi="Arial" w:cs="Arial"/>
          <w:bCs/>
          <w:sz w:val="24"/>
          <w:szCs w:val="24"/>
        </w:rPr>
        <w:t xml:space="preserve">families and children </w:t>
      </w:r>
      <w:r>
        <w:rPr>
          <w:rFonts w:ascii="Arial" w:hAnsi="Arial" w:cs="Arial"/>
          <w:bCs/>
          <w:sz w:val="24"/>
          <w:szCs w:val="24"/>
        </w:rPr>
        <w:t xml:space="preserve">seeking </w:t>
      </w:r>
      <w:r w:rsidRPr="00E61726">
        <w:rPr>
          <w:rFonts w:ascii="Arial" w:hAnsi="Arial" w:cs="Arial"/>
          <w:bCs/>
          <w:sz w:val="24"/>
          <w:szCs w:val="24"/>
        </w:rPr>
        <w:t xml:space="preserve">health care </w:t>
      </w:r>
      <w:r>
        <w:rPr>
          <w:rFonts w:ascii="Arial" w:hAnsi="Arial" w:cs="Arial"/>
          <w:bCs/>
          <w:sz w:val="24"/>
          <w:szCs w:val="24"/>
        </w:rPr>
        <w:t>must get it from</w:t>
      </w:r>
      <w:r w:rsidR="00307FD4">
        <w:rPr>
          <w:rFonts w:ascii="Arial" w:hAnsi="Arial" w:cs="Arial"/>
          <w:bCs/>
          <w:sz w:val="24"/>
          <w:szCs w:val="24"/>
        </w:rPr>
        <w:t xml:space="preserve"> at least</w:t>
      </w:r>
      <w:r>
        <w:rPr>
          <w:rFonts w:ascii="Arial" w:hAnsi="Arial" w:cs="Arial"/>
          <w:bCs/>
          <w:sz w:val="24"/>
          <w:szCs w:val="24"/>
        </w:rPr>
        <w:t xml:space="preserve"> two different</w:t>
      </w:r>
      <w:r w:rsidRPr="00E61726">
        <w:rPr>
          <w:rFonts w:ascii="Arial" w:hAnsi="Arial" w:cs="Arial"/>
          <w:bCs/>
          <w:sz w:val="24"/>
          <w:szCs w:val="24"/>
        </w:rPr>
        <w:t xml:space="preserve"> delivery system</w:t>
      </w:r>
      <w:r>
        <w:rPr>
          <w:rFonts w:ascii="Arial" w:hAnsi="Arial" w:cs="Arial"/>
          <w:bCs/>
          <w:sz w:val="24"/>
          <w:szCs w:val="24"/>
        </w:rPr>
        <w:t>s</w:t>
      </w:r>
      <w:r w:rsidR="00307FD4">
        <w:rPr>
          <w:rFonts w:ascii="Arial" w:hAnsi="Arial" w:cs="Arial"/>
          <w:bCs/>
          <w:sz w:val="24"/>
          <w:szCs w:val="24"/>
        </w:rPr>
        <w:t xml:space="preserve"> </w:t>
      </w:r>
      <w:r w:rsidR="001B4908">
        <w:rPr>
          <w:rFonts w:ascii="Arial" w:hAnsi="Arial" w:cs="Arial"/>
          <w:bCs/>
          <w:sz w:val="24"/>
          <w:szCs w:val="24"/>
        </w:rPr>
        <w:t xml:space="preserve">and </w:t>
      </w:r>
      <w:r w:rsidR="00307FD4">
        <w:rPr>
          <w:rFonts w:ascii="Arial" w:hAnsi="Arial" w:cs="Arial"/>
          <w:bCs/>
          <w:sz w:val="24"/>
          <w:szCs w:val="24"/>
        </w:rPr>
        <w:t>more if the child has a mental health condition or is eligible for services through the Department of Developmental Services</w:t>
      </w:r>
      <w:r w:rsidRPr="00E61726">
        <w:rPr>
          <w:rFonts w:ascii="Arial" w:hAnsi="Arial" w:cs="Arial"/>
          <w:bCs/>
          <w:sz w:val="24"/>
          <w:szCs w:val="24"/>
        </w:rPr>
        <w:t xml:space="preserve">. </w:t>
      </w:r>
      <w:r>
        <w:rPr>
          <w:rFonts w:ascii="Arial" w:hAnsi="Arial" w:cs="Arial"/>
          <w:bCs/>
          <w:sz w:val="24"/>
          <w:szCs w:val="24"/>
        </w:rPr>
        <w:t xml:space="preserve">Care for CCS-eligible conditions is provided by the fee-for-service delivery system, while </w:t>
      </w:r>
      <w:r w:rsidRPr="00E61726">
        <w:rPr>
          <w:rFonts w:ascii="Arial" w:hAnsi="Arial" w:cs="Arial"/>
          <w:bCs/>
          <w:sz w:val="24"/>
          <w:szCs w:val="24"/>
        </w:rPr>
        <w:t xml:space="preserve">primary preventive health care </w:t>
      </w:r>
      <w:r>
        <w:rPr>
          <w:rFonts w:ascii="Arial" w:hAnsi="Arial" w:cs="Arial"/>
          <w:bCs/>
          <w:sz w:val="24"/>
          <w:szCs w:val="24"/>
        </w:rPr>
        <w:t xml:space="preserve">is delivered through </w:t>
      </w:r>
      <w:r w:rsidRPr="00E61726">
        <w:rPr>
          <w:rFonts w:ascii="Arial" w:hAnsi="Arial" w:cs="Arial"/>
          <w:bCs/>
          <w:sz w:val="24"/>
          <w:szCs w:val="24"/>
        </w:rPr>
        <w:t xml:space="preserve">a </w:t>
      </w:r>
      <w:proofErr w:type="spellStart"/>
      <w:r>
        <w:rPr>
          <w:rFonts w:ascii="Arial" w:hAnsi="Arial" w:cs="Arial"/>
          <w:bCs/>
          <w:sz w:val="24"/>
          <w:szCs w:val="24"/>
        </w:rPr>
        <w:t>Medi</w:t>
      </w:r>
      <w:proofErr w:type="spellEnd"/>
      <w:r>
        <w:rPr>
          <w:rFonts w:ascii="Arial" w:hAnsi="Arial" w:cs="Arial"/>
          <w:bCs/>
          <w:sz w:val="24"/>
          <w:szCs w:val="24"/>
        </w:rPr>
        <w:t>-Cal managed care health plan (MCP)</w:t>
      </w:r>
      <w:r w:rsidRPr="00E61726">
        <w:rPr>
          <w:rFonts w:ascii="Arial" w:hAnsi="Arial" w:cs="Arial"/>
          <w:bCs/>
          <w:sz w:val="24"/>
          <w:szCs w:val="24"/>
        </w:rPr>
        <w:t xml:space="preserve">. </w:t>
      </w:r>
      <w:r>
        <w:rPr>
          <w:rFonts w:ascii="Arial" w:hAnsi="Arial" w:cs="Arial"/>
          <w:bCs/>
          <w:sz w:val="24"/>
          <w:szCs w:val="24"/>
        </w:rPr>
        <w:t>These two systems do not always coordinate the delivery of care effectively.</w:t>
      </w:r>
      <w:r w:rsidRPr="00E61726">
        <w:rPr>
          <w:rFonts w:ascii="Arial" w:hAnsi="Arial" w:cs="Arial"/>
          <w:bCs/>
          <w:sz w:val="24"/>
          <w:szCs w:val="24"/>
        </w:rPr>
        <w:t xml:space="preserve"> </w:t>
      </w:r>
      <w:r>
        <w:rPr>
          <w:rFonts w:ascii="Arial" w:hAnsi="Arial" w:cs="Arial"/>
          <w:bCs/>
          <w:sz w:val="24"/>
          <w:szCs w:val="24"/>
        </w:rPr>
        <w:t xml:space="preserve">In addition, this bifurcated </w:t>
      </w:r>
      <w:r w:rsidRPr="00E61726">
        <w:rPr>
          <w:rFonts w:ascii="Arial" w:hAnsi="Arial" w:cs="Arial"/>
          <w:bCs/>
          <w:sz w:val="24"/>
          <w:szCs w:val="24"/>
        </w:rPr>
        <w:t xml:space="preserve">system </w:t>
      </w:r>
      <w:r>
        <w:rPr>
          <w:rFonts w:ascii="Arial" w:hAnsi="Arial" w:cs="Arial"/>
          <w:bCs/>
          <w:sz w:val="24"/>
          <w:szCs w:val="24"/>
        </w:rPr>
        <w:t xml:space="preserve">is continuously </w:t>
      </w:r>
      <w:r w:rsidRPr="00E61726">
        <w:rPr>
          <w:rFonts w:ascii="Arial" w:hAnsi="Arial" w:cs="Arial"/>
          <w:bCs/>
          <w:sz w:val="24"/>
          <w:szCs w:val="24"/>
        </w:rPr>
        <w:t>chang</w:t>
      </w:r>
      <w:r>
        <w:rPr>
          <w:rFonts w:ascii="Arial" w:hAnsi="Arial" w:cs="Arial"/>
          <w:bCs/>
          <w:sz w:val="24"/>
          <w:szCs w:val="24"/>
        </w:rPr>
        <w:t>ing</w:t>
      </w:r>
      <w:r w:rsidRPr="00E61726">
        <w:rPr>
          <w:rFonts w:ascii="Arial" w:hAnsi="Arial" w:cs="Arial"/>
          <w:bCs/>
          <w:sz w:val="24"/>
          <w:szCs w:val="24"/>
        </w:rPr>
        <w:t xml:space="preserve">, </w:t>
      </w:r>
      <w:r>
        <w:rPr>
          <w:rFonts w:ascii="Arial" w:hAnsi="Arial" w:cs="Arial"/>
          <w:bCs/>
          <w:sz w:val="24"/>
          <w:szCs w:val="24"/>
        </w:rPr>
        <w:t xml:space="preserve">and </w:t>
      </w:r>
      <w:r w:rsidRPr="00E61726">
        <w:rPr>
          <w:rFonts w:ascii="Arial" w:hAnsi="Arial" w:cs="Arial"/>
          <w:bCs/>
          <w:sz w:val="24"/>
          <w:szCs w:val="24"/>
        </w:rPr>
        <w:t xml:space="preserve">multiple care coordination and authorization roles have emerged across counties, providers, and </w:t>
      </w:r>
      <w:r>
        <w:rPr>
          <w:rFonts w:ascii="Arial" w:hAnsi="Arial" w:cs="Arial"/>
          <w:bCs/>
          <w:sz w:val="24"/>
          <w:szCs w:val="24"/>
        </w:rPr>
        <w:t>MCPs.</w:t>
      </w:r>
      <w:r w:rsidR="00043D9A">
        <w:rPr>
          <w:rFonts w:ascii="Arial" w:hAnsi="Arial" w:cs="Arial"/>
          <w:bCs/>
          <w:sz w:val="24"/>
          <w:szCs w:val="24"/>
        </w:rPr>
        <w:t xml:space="preserve"> </w:t>
      </w:r>
      <w:r w:rsidR="00C13671">
        <w:rPr>
          <w:rFonts w:ascii="Arial" w:hAnsi="Arial" w:cs="Arial"/>
          <w:bCs/>
          <w:sz w:val="24"/>
          <w:szCs w:val="24"/>
        </w:rPr>
        <w:t xml:space="preserve">  </w:t>
      </w:r>
      <w:r w:rsidRPr="00E61726">
        <w:rPr>
          <w:rFonts w:ascii="Arial" w:hAnsi="Arial" w:cs="Arial"/>
          <w:bCs/>
          <w:sz w:val="24"/>
          <w:szCs w:val="24"/>
        </w:rPr>
        <w:t xml:space="preserve">  </w:t>
      </w:r>
    </w:p>
    <w:p w:rsidR="003E03B8" w:rsidRDefault="003E03B8" w:rsidP="003E03B8">
      <w:pPr>
        <w:autoSpaceDE w:val="0"/>
        <w:autoSpaceDN w:val="0"/>
        <w:adjustRightInd w:val="0"/>
        <w:spacing w:after="0" w:line="240" w:lineRule="auto"/>
        <w:ind w:left="360"/>
        <w:rPr>
          <w:rFonts w:ascii="Arial" w:hAnsi="Arial" w:cs="Arial"/>
          <w:bCs/>
          <w:sz w:val="24"/>
          <w:szCs w:val="24"/>
        </w:rPr>
      </w:pPr>
    </w:p>
    <w:p w:rsidR="003E03B8" w:rsidRDefault="00AB2A66" w:rsidP="003E03B8">
      <w:p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DHCS</w:t>
      </w:r>
      <w:r w:rsidR="00634F18">
        <w:rPr>
          <w:rFonts w:ascii="Arial" w:hAnsi="Arial" w:cs="Arial"/>
          <w:bCs/>
          <w:sz w:val="24"/>
          <w:szCs w:val="24"/>
        </w:rPr>
        <w:t>’</w:t>
      </w:r>
      <w:r w:rsidR="003E03B8">
        <w:rPr>
          <w:rFonts w:ascii="Arial" w:hAnsi="Arial" w:cs="Arial"/>
          <w:bCs/>
          <w:sz w:val="24"/>
          <w:szCs w:val="24"/>
        </w:rPr>
        <w:t xml:space="preserve"> “Whole Child Model” provides an organized delivery system that would simplify this bifurcated model, maintain CCS provider standards and the network of specialty care, improve the provision and coordination of care for children, and provide comprehensive coordinated care across a range of providers.</w:t>
      </w:r>
      <w:r w:rsidR="003E03B8" w:rsidRPr="00E61726">
        <w:rPr>
          <w:rFonts w:ascii="Arial" w:hAnsi="Arial" w:cs="Arial"/>
          <w:bCs/>
          <w:sz w:val="24"/>
          <w:szCs w:val="24"/>
        </w:rPr>
        <w:t xml:space="preserve"> </w:t>
      </w:r>
      <w:r w:rsidR="003E03B8">
        <w:rPr>
          <w:rFonts w:ascii="Arial" w:hAnsi="Arial" w:cs="Arial"/>
          <w:bCs/>
          <w:sz w:val="24"/>
          <w:szCs w:val="24"/>
        </w:rPr>
        <w:t xml:space="preserve"> Due to the fragile nature of the CCS population, the Whole Child Model would be carefully implemented in a limited number of initial counties to prevent any unnecessary disruption or erosion in care.  In addition, </w:t>
      </w:r>
      <w:r>
        <w:rPr>
          <w:rFonts w:ascii="Arial" w:hAnsi="Arial" w:cs="Arial"/>
          <w:bCs/>
          <w:sz w:val="24"/>
          <w:szCs w:val="24"/>
        </w:rPr>
        <w:t>DHCS</w:t>
      </w:r>
      <w:r w:rsidR="003E03B8">
        <w:rPr>
          <w:rFonts w:ascii="Arial" w:hAnsi="Arial" w:cs="Arial"/>
          <w:bCs/>
          <w:sz w:val="24"/>
          <w:szCs w:val="24"/>
        </w:rPr>
        <w:t xml:space="preserve"> is hosting discussions around CCS program improvements and modernizations, particularly in counties where the Whole</w:t>
      </w:r>
      <w:r>
        <w:rPr>
          <w:rFonts w:ascii="Arial" w:hAnsi="Arial" w:cs="Arial"/>
          <w:bCs/>
          <w:sz w:val="24"/>
          <w:szCs w:val="24"/>
        </w:rPr>
        <w:t xml:space="preserve"> </w:t>
      </w:r>
      <w:r w:rsidR="003E03B8">
        <w:rPr>
          <w:rFonts w:ascii="Arial" w:hAnsi="Arial" w:cs="Arial"/>
          <w:bCs/>
          <w:sz w:val="24"/>
          <w:szCs w:val="24"/>
        </w:rPr>
        <w:t xml:space="preserve">Child Model will </w:t>
      </w:r>
      <w:r w:rsidR="00FC0016">
        <w:rPr>
          <w:rFonts w:ascii="Arial" w:hAnsi="Arial" w:cs="Arial"/>
          <w:bCs/>
          <w:sz w:val="24"/>
          <w:szCs w:val="24"/>
        </w:rPr>
        <w:t xml:space="preserve">not be initially implemented.  </w:t>
      </w:r>
      <w:r w:rsidR="001B4908">
        <w:rPr>
          <w:rFonts w:ascii="Arial" w:hAnsi="Arial" w:cs="Arial"/>
          <w:bCs/>
          <w:sz w:val="24"/>
          <w:szCs w:val="24"/>
        </w:rPr>
        <w:t xml:space="preserve">For more about the Whole Child Model, please see: </w:t>
      </w:r>
      <w:hyperlink r:id="rId9" w:history="1">
        <w:r w:rsidR="001B4908" w:rsidRPr="00BC7F89">
          <w:rPr>
            <w:rStyle w:val="Hyperlink"/>
            <w:rFonts w:ascii="Arial" w:hAnsi="Arial" w:cs="Arial"/>
            <w:bCs/>
            <w:sz w:val="24"/>
            <w:szCs w:val="24"/>
          </w:rPr>
          <w:t>http://www.dhcs.ca.gov/services/ccs/Documents/WholeChildModel.pdf</w:t>
        </w:r>
      </w:hyperlink>
    </w:p>
    <w:p w:rsidR="007E69AE" w:rsidRPr="00E11BA2" w:rsidRDefault="007E69AE" w:rsidP="00E11BA2">
      <w:pPr>
        <w:autoSpaceDE w:val="0"/>
        <w:autoSpaceDN w:val="0"/>
        <w:adjustRightInd w:val="0"/>
        <w:spacing w:after="0" w:line="240" w:lineRule="auto"/>
        <w:ind w:left="360"/>
        <w:rPr>
          <w:rFonts w:ascii="Arial" w:hAnsi="Arial" w:cs="Arial"/>
          <w:bCs/>
          <w:sz w:val="24"/>
          <w:szCs w:val="24"/>
        </w:rPr>
      </w:pPr>
      <w:bookmarkStart w:id="0" w:name="_GoBack"/>
      <w:bookmarkEnd w:id="0"/>
    </w:p>
    <w:p w:rsidR="005121DD" w:rsidRPr="00E11BA2" w:rsidRDefault="00B7627C" w:rsidP="00854A89">
      <w:pPr>
        <w:numPr>
          <w:ilvl w:val="0"/>
          <w:numId w:val="5"/>
        </w:numPr>
        <w:autoSpaceDE w:val="0"/>
        <w:autoSpaceDN w:val="0"/>
        <w:adjustRightInd w:val="0"/>
        <w:spacing w:after="0" w:line="240" w:lineRule="auto"/>
        <w:ind w:left="360"/>
        <w:rPr>
          <w:rFonts w:ascii="Arial" w:hAnsi="Arial" w:cs="Arial"/>
          <w:bCs/>
          <w:sz w:val="24"/>
          <w:szCs w:val="24"/>
        </w:rPr>
      </w:pPr>
      <w:r w:rsidRPr="00E11BA2">
        <w:rPr>
          <w:rFonts w:ascii="Arial" w:hAnsi="Arial" w:cs="Arial"/>
          <w:bCs/>
          <w:sz w:val="24"/>
          <w:szCs w:val="24"/>
        </w:rPr>
        <w:t xml:space="preserve">How will the proposed changes to </w:t>
      </w:r>
      <w:r w:rsidR="00E11BA2">
        <w:rPr>
          <w:rFonts w:ascii="Arial" w:hAnsi="Arial" w:cs="Arial"/>
          <w:bCs/>
          <w:sz w:val="24"/>
          <w:szCs w:val="24"/>
        </w:rPr>
        <w:t xml:space="preserve">the </w:t>
      </w:r>
      <w:r w:rsidRPr="00E11BA2">
        <w:rPr>
          <w:rFonts w:ascii="Arial" w:hAnsi="Arial" w:cs="Arial"/>
          <w:bCs/>
          <w:sz w:val="24"/>
          <w:szCs w:val="24"/>
        </w:rPr>
        <w:t>CCS program improve the health care of children enrolled in the CCS program?</w:t>
      </w:r>
    </w:p>
    <w:p w:rsidR="005121DD" w:rsidRDefault="005121DD" w:rsidP="005121DD">
      <w:pPr>
        <w:autoSpaceDE w:val="0"/>
        <w:autoSpaceDN w:val="0"/>
        <w:adjustRightInd w:val="0"/>
        <w:spacing w:after="0" w:line="240" w:lineRule="auto"/>
        <w:rPr>
          <w:rFonts w:ascii="Times New Roman" w:hAnsi="Times New Roman"/>
          <w:bCs/>
          <w:sz w:val="24"/>
          <w:szCs w:val="24"/>
        </w:rPr>
      </w:pPr>
    </w:p>
    <w:p w:rsidR="005121DD" w:rsidRPr="00E11BA2" w:rsidRDefault="00AB2A66" w:rsidP="005121DD">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 xml:space="preserve">DHCS </w:t>
      </w:r>
      <w:r w:rsidR="005121DD" w:rsidRPr="00E11BA2">
        <w:rPr>
          <w:rFonts w:ascii="Arial" w:hAnsi="Arial" w:cs="Arial"/>
          <w:b/>
          <w:bCs/>
          <w:sz w:val="24"/>
          <w:szCs w:val="24"/>
        </w:rPr>
        <w:t>Response</w:t>
      </w:r>
    </w:p>
    <w:p w:rsidR="00137F3A" w:rsidRPr="00137F3A" w:rsidRDefault="005121DD" w:rsidP="00137F3A">
      <w:pPr>
        <w:autoSpaceDE w:val="0"/>
        <w:autoSpaceDN w:val="0"/>
        <w:adjustRightInd w:val="0"/>
        <w:spacing w:after="0" w:line="240" w:lineRule="auto"/>
        <w:ind w:left="360"/>
        <w:rPr>
          <w:rFonts w:ascii="Arial" w:hAnsi="Arial" w:cs="Arial"/>
          <w:bCs/>
          <w:sz w:val="24"/>
          <w:szCs w:val="24"/>
        </w:rPr>
      </w:pPr>
      <w:r w:rsidRPr="00E11BA2">
        <w:rPr>
          <w:rFonts w:ascii="Arial" w:hAnsi="Arial" w:cs="Arial"/>
          <w:bCs/>
          <w:sz w:val="24"/>
          <w:szCs w:val="24"/>
        </w:rPr>
        <w:t xml:space="preserve">Children and their families will be able to receive health care under the umbrella of a </w:t>
      </w:r>
      <w:r w:rsidR="00EA0908">
        <w:rPr>
          <w:rFonts w:ascii="Arial" w:hAnsi="Arial" w:cs="Arial"/>
          <w:bCs/>
          <w:sz w:val="24"/>
          <w:szCs w:val="24"/>
        </w:rPr>
        <w:t>MCP</w:t>
      </w:r>
      <w:r w:rsidRPr="00E11BA2">
        <w:rPr>
          <w:rFonts w:ascii="Arial" w:hAnsi="Arial" w:cs="Arial"/>
          <w:bCs/>
          <w:sz w:val="24"/>
          <w:szCs w:val="24"/>
        </w:rPr>
        <w:t xml:space="preserve"> that will be responsible for providing comprehensive health care including primary preventive and </w:t>
      </w:r>
      <w:r w:rsidR="005C0FED">
        <w:rPr>
          <w:rFonts w:ascii="Arial" w:hAnsi="Arial" w:cs="Arial"/>
          <w:bCs/>
          <w:sz w:val="24"/>
          <w:szCs w:val="24"/>
        </w:rPr>
        <w:t xml:space="preserve">pediatric </w:t>
      </w:r>
      <w:r w:rsidRPr="00E11BA2">
        <w:rPr>
          <w:rFonts w:ascii="Arial" w:hAnsi="Arial" w:cs="Arial"/>
          <w:bCs/>
          <w:sz w:val="24"/>
          <w:szCs w:val="24"/>
        </w:rPr>
        <w:t xml:space="preserve">specialty </w:t>
      </w:r>
      <w:r w:rsidR="005C0FED">
        <w:rPr>
          <w:rFonts w:ascii="Arial" w:hAnsi="Arial" w:cs="Arial"/>
          <w:bCs/>
          <w:sz w:val="24"/>
          <w:szCs w:val="24"/>
        </w:rPr>
        <w:t xml:space="preserve">health </w:t>
      </w:r>
      <w:r w:rsidRPr="00E11BA2">
        <w:rPr>
          <w:rFonts w:ascii="Arial" w:hAnsi="Arial" w:cs="Arial"/>
          <w:bCs/>
          <w:sz w:val="24"/>
          <w:szCs w:val="24"/>
        </w:rPr>
        <w:t>care</w:t>
      </w:r>
      <w:r w:rsidR="00307FD4">
        <w:rPr>
          <w:rFonts w:ascii="Arial" w:hAnsi="Arial" w:cs="Arial"/>
          <w:bCs/>
          <w:sz w:val="24"/>
          <w:szCs w:val="24"/>
        </w:rPr>
        <w:t>, as well as coordination of mental health services, regional center services (if necessary) and other ancillary services such as durable medical equipment, occupational, speech and physical therapy</w:t>
      </w:r>
      <w:r w:rsidRPr="00E11BA2">
        <w:rPr>
          <w:rFonts w:ascii="Arial" w:hAnsi="Arial" w:cs="Arial"/>
          <w:bCs/>
          <w:sz w:val="24"/>
          <w:szCs w:val="24"/>
        </w:rPr>
        <w:t xml:space="preserve">.  </w:t>
      </w:r>
      <w:r w:rsidR="00137F3A" w:rsidRPr="00137F3A">
        <w:rPr>
          <w:rFonts w:ascii="Arial" w:hAnsi="Arial" w:cs="Arial"/>
          <w:bCs/>
          <w:sz w:val="24"/>
          <w:szCs w:val="24"/>
        </w:rPr>
        <w:t xml:space="preserve"> </w:t>
      </w:r>
      <w:r w:rsidR="0080090F">
        <w:rPr>
          <w:rFonts w:ascii="Arial" w:hAnsi="Arial" w:cs="Arial"/>
          <w:bCs/>
          <w:sz w:val="24"/>
          <w:szCs w:val="24"/>
        </w:rPr>
        <w:t xml:space="preserve">Receiving health care through a single </w:t>
      </w:r>
      <w:r w:rsidR="005C0FED">
        <w:rPr>
          <w:rFonts w:ascii="Arial" w:hAnsi="Arial" w:cs="Arial"/>
          <w:bCs/>
          <w:sz w:val="24"/>
          <w:szCs w:val="24"/>
        </w:rPr>
        <w:t>entity</w:t>
      </w:r>
      <w:r w:rsidR="0080090F">
        <w:rPr>
          <w:rFonts w:ascii="Arial" w:hAnsi="Arial" w:cs="Arial"/>
          <w:bCs/>
          <w:sz w:val="24"/>
          <w:szCs w:val="24"/>
        </w:rPr>
        <w:t xml:space="preserve"> will simplify the process of accessing health care by eliminating the </w:t>
      </w:r>
      <w:r w:rsidR="0098593F">
        <w:rPr>
          <w:rFonts w:ascii="Arial" w:hAnsi="Arial" w:cs="Arial"/>
          <w:bCs/>
          <w:sz w:val="24"/>
          <w:szCs w:val="24"/>
        </w:rPr>
        <w:t>complexity</w:t>
      </w:r>
      <w:r w:rsidR="0080090F">
        <w:rPr>
          <w:rFonts w:ascii="Arial" w:hAnsi="Arial" w:cs="Arial"/>
          <w:bCs/>
          <w:sz w:val="24"/>
          <w:szCs w:val="24"/>
        </w:rPr>
        <w:t xml:space="preserve"> that currently </w:t>
      </w:r>
      <w:r w:rsidR="005C0FED">
        <w:rPr>
          <w:rFonts w:ascii="Arial" w:hAnsi="Arial" w:cs="Arial"/>
          <w:bCs/>
          <w:sz w:val="24"/>
          <w:szCs w:val="24"/>
        </w:rPr>
        <w:t>exists</w:t>
      </w:r>
      <w:r w:rsidR="0080090F">
        <w:rPr>
          <w:rFonts w:ascii="Arial" w:hAnsi="Arial" w:cs="Arial"/>
          <w:bCs/>
          <w:sz w:val="24"/>
          <w:szCs w:val="24"/>
        </w:rPr>
        <w:t xml:space="preserve"> when families must try and determine if the need to see a doctor is for the qualifying CCS health condition or for services related to primary preventive care.  Families can </w:t>
      </w:r>
      <w:proofErr w:type="gramStart"/>
      <w:r w:rsidR="0080090F">
        <w:rPr>
          <w:rFonts w:ascii="Arial" w:hAnsi="Arial" w:cs="Arial"/>
          <w:bCs/>
          <w:sz w:val="24"/>
          <w:szCs w:val="24"/>
        </w:rPr>
        <w:t>access</w:t>
      </w:r>
      <w:proofErr w:type="gramEnd"/>
      <w:r w:rsidR="0080090F">
        <w:rPr>
          <w:rFonts w:ascii="Arial" w:hAnsi="Arial" w:cs="Arial"/>
          <w:bCs/>
          <w:sz w:val="24"/>
          <w:szCs w:val="24"/>
        </w:rPr>
        <w:t xml:space="preserve"> care through a single </w:t>
      </w:r>
      <w:r w:rsidR="005C0FED">
        <w:rPr>
          <w:rFonts w:ascii="Arial" w:hAnsi="Arial" w:cs="Arial"/>
          <w:bCs/>
          <w:sz w:val="24"/>
          <w:szCs w:val="24"/>
        </w:rPr>
        <w:t>entity</w:t>
      </w:r>
      <w:r w:rsidR="0080090F">
        <w:rPr>
          <w:rFonts w:ascii="Arial" w:hAnsi="Arial" w:cs="Arial"/>
          <w:bCs/>
          <w:sz w:val="24"/>
          <w:szCs w:val="24"/>
        </w:rPr>
        <w:t xml:space="preserve"> </w:t>
      </w:r>
      <w:r w:rsidR="0098593F">
        <w:rPr>
          <w:rFonts w:ascii="Arial" w:hAnsi="Arial" w:cs="Arial"/>
          <w:bCs/>
          <w:sz w:val="24"/>
          <w:szCs w:val="24"/>
        </w:rPr>
        <w:t>and work with</w:t>
      </w:r>
      <w:r w:rsidR="0080090F">
        <w:rPr>
          <w:rFonts w:ascii="Arial" w:hAnsi="Arial" w:cs="Arial"/>
          <w:bCs/>
          <w:sz w:val="24"/>
          <w:szCs w:val="24"/>
        </w:rPr>
        <w:t xml:space="preserve"> a care coordinator who is familiar with the </w:t>
      </w:r>
      <w:r w:rsidR="00C76573">
        <w:rPr>
          <w:rFonts w:ascii="Arial" w:hAnsi="Arial" w:cs="Arial"/>
          <w:bCs/>
          <w:sz w:val="24"/>
          <w:szCs w:val="24"/>
        </w:rPr>
        <w:t>child</w:t>
      </w:r>
      <w:r w:rsidR="005C0FED">
        <w:rPr>
          <w:rFonts w:ascii="Arial" w:hAnsi="Arial" w:cs="Arial"/>
          <w:bCs/>
          <w:sz w:val="24"/>
          <w:szCs w:val="24"/>
        </w:rPr>
        <w:t>’s</w:t>
      </w:r>
      <w:r w:rsidR="0080090F">
        <w:rPr>
          <w:rFonts w:ascii="Arial" w:hAnsi="Arial" w:cs="Arial"/>
          <w:bCs/>
          <w:sz w:val="24"/>
          <w:szCs w:val="24"/>
        </w:rPr>
        <w:t xml:space="preserve"> medical history</w:t>
      </w:r>
      <w:r w:rsidR="00C76573" w:rsidRPr="00C76573">
        <w:rPr>
          <w:rFonts w:ascii="Arial" w:hAnsi="Arial" w:cs="Arial"/>
          <w:bCs/>
          <w:sz w:val="24"/>
          <w:szCs w:val="24"/>
        </w:rPr>
        <w:t xml:space="preserve"> </w:t>
      </w:r>
      <w:r w:rsidR="00C76573">
        <w:rPr>
          <w:rFonts w:ascii="Arial" w:hAnsi="Arial" w:cs="Arial"/>
          <w:bCs/>
          <w:sz w:val="24"/>
          <w:szCs w:val="24"/>
        </w:rPr>
        <w:t>and can facilitate access to the full range of primary and specialty care</w:t>
      </w:r>
      <w:r w:rsidR="00384D41">
        <w:rPr>
          <w:rFonts w:ascii="Arial" w:hAnsi="Arial" w:cs="Arial"/>
          <w:bCs/>
          <w:sz w:val="24"/>
          <w:szCs w:val="24"/>
        </w:rPr>
        <w:t xml:space="preserve">.  </w:t>
      </w:r>
      <w:r w:rsidR="0076141A">
        <w:rPr>
          <w:rFonts w:ascii="Arial" w:hAnsi="Arial" w:cs="Arial"/>
          <w:bCs/>
          <w:sz w:val="24"/>
          <w:szCs w:val="24"/>
        </w:rPr>
        <w:t xml:space="preserve">Finally, this </w:t>
      </w:r>
      <w:r w:rsidR="00C76573">
        <w:rPr>
          <w:rFonts w:ascii="Arial" w:hAnsi="Arial" w:cs="Arial"/>
          <w:bCs/>
          <w:sz w:val="24"/>
          <w:szCs w:val="24"/>
        </w:rPr>
        <w:t>organized</w:t>
      </w:r>
      <w:r w:rsidR="005C0FED">
        <w:rPr>
          <w:rFonts w:ascii="Arial" w:hAnsi="Arial" w:cs="Arial"/>
          <w:bCs/>
          <w:sz w:val="24"/>
          <w:szCs w:val="24"/>
        </w:rPr>
        <w:t xml:space="preserve"> </w:t>
      </w:r>
      <w:r w:rsidR="0076141A">
        <w:rPr>
          <w:rFonts w:ascii="Arial" w:hAnsi="Arial" w:cs="Arial"/>
          <w:bCs/>
          <w:sz w:val="24"/>
          <w:szCs w:val="24"/>
        </w:rPr>
        <w:t xml:space="preserve">delivery system will permit the </w:t>
      </w:r>
      <w:r w:rsidR="00AB2A66">
        <w:rPr>
          <w:rFonts w:ascii="Arial" w:hAnsi="Arial" w:cs="Arial"/>
          <w:bCs/>
          <w:sz w:val="24"/>
          <w:szCs w:val="24"/>
        </w:rPr>
        <w:t>DHCS</w:t>
      </w:r>
      <w:r w:rsidR="0076141A">
        <w:rPr>
          <w:rFonts w:ascii="Arial" w:hAnsi="Arial" w:cs="Arial"/>
          <w:bCs/>
          <w:sz w:val="24"/>
          <w:szCs w:val="24"/>
        </w:rPr>
        <w:t xml:space="preserve"> to </w:t>
      </w:r>
      <w:r w:rsidR="0076141A">
        <w:rPr>
          <w:rFonts w:ascii="Arial" w:hAnsi="Arial" w:cs="Arial"/>
          <w:bCs/>
          <w:sz w:val="24"/>
          <w:szCs w:val="24"/>
        </w:rPr>
        <w:lastRenderedPageBreak/>
        <w:t xml:space="preserve">hold a single </w:t>
      </w:r>
      <w:r w:rsidR="005C0FED">
        <w:rPr>
          <w:rFonts w:ascii="Arial" w:hAnsi="Arial" w:cs="Arial"/>
          <w:bCs/>
          <w:sz w:val="24"/>
          <w:szCs w:val="24"/>
        </w:rPr>
        <w:t>entity</w:t>
      </w:r>
      <w:r w:rsidR="0076141A">
        <w:rPr>
          <w:rFonts w:ascii="Arial" w:hAnsi="Arial" w:cs="Arial"/>
          <w:bCs/>
          <w:sz w:val="24"/>
          <w:szCs w:val="24"/>
        </w:rPr>
        <w:t xml:space="preserve"> responsible for providing </w:t>
      </w:r>
      <w:r w:rsidR="00C76573">
        <w:rPr>
          <w:rFonts w:ascii="Arial" w:hAnsi="Arial" w:cs="Arial"/>
          <w:bCs/>
          <w:sz w:val="24"/>
          <w:szCs w:val="24"/>
        </w:rPr>
        <w:t xml:space="preserve">comprehensive, high-quality </w:t>
      </w:r>
      <w:r w:rsidR="0076141A">
        <w:rPr>
          <w:rFonts w:ascii="Arial" w:hAnsi="Arial" w:cs="Arial"/>
          <w:bCs/>
          <w:sz w:val="24"/>
          <w:szCs w:val="24"/>
        </w:rPr>
        <w:t xml:space="preserve">health care to CCS eligible </w:t>
      </w:r>
      <w:r w:rsidR="00C76573">
        <w:rPr>
          <w:rFonts w:ascii="Arial" w:hAnsi="Arial" w:cs="Arial"/>
          <w:bCs/>
          <w:sz w:val="24"/>
          <w:szCs w:val="24"/>
        </w:rPr>
        <w:t>children</w:t>
      </w:r>
      <w:r w:rsidR="0076141A">
        <w:rPr>
          <w:rFonts w:ascii="Arial" w:hAnsi="Arial" w:cs="Arial"/>
          <w:bCs/>
          <w:sz w:val="24"/>
          <w:szCs w:val="24"/>
        </w:rPr>
        <w:t xml:space="preserve">. </w:t>
      </w:r>
    </w:p>
    <w:p w:rsidR="001E2D87" w:rsidRDefault="001E2D87" w:rsidP="0080090F">
      <w:pPr>
        <w:autoSpaceDE w:val="0"/>
        <w:autoSpaceDN w:val="0"/>
        <w:adjustRightInd w:val="0"/>
        <w:spacing w:after="0" w:line="240" w:lineRule="auto"/>
        <w:rPr>
          <w:rFonts w:ascii="Arial" w:hAnsi="Arial" w:cs="Arial"/>
          <w:bCs/>
          <w:sz w:val="24"/>
          <w:szCs w:val="24"/>
        </w:rPr>
      </w:pPr>
    </w:p>
    <w:p w:rsidR="001B3DE1" w:rsidRPr="00E11BA2" w:rsidRDefault="001B3DE1" w:rsidP="00854A89">
      <w:pPr>
        <w:numPr>
          <w:ilvl w:val="0"/>
          <w:numId w:val="5"/>
        </w:numPr>
        <w:autoSpaceDE w:val="0"/>
        <w:autoSpaceDN w:val="0"/>
        <w:adjustRightInd w:val="0"/>
        <w:spacing w:after="0" w:line="240" w:lineRule="auto"/>
        <w:ind w:left="360"/>
        <w:rPr>
          <w:rFonts w:ascii="Arial" w:hAnsi="Arial" w:cs="Arial"/>
          <w:bCs/>
          <w:sz w:val="24"/>
          <w:szCs w:val="24"/>
        </w:rPr>
      </w:pPr>
      <w:r w:rsidRPr="00E11BA2">
        <w:rPr>
          <w:rFonts w:ascii="Arial" w:hAnsi="Arial" w:cs="Arial"/>
          <w:bCs/>
          <w:sz w:val="24"/>
          <w:szCs w:val="24"/>
        </w:rPr>
        <w:t>How will DHCS ensure high quality of care and access to existing CCS providers under its proposal?</w:t>
      </w:r>
    </w:p>
    <w:p w:rsidR="00470AEF" w:rsidRPr="00E11BA2" w:rsidRDefault="00470AEF" w:rsidP="005536E5">
      <w:pPr>
        <w:autoSpaceDE w:val="0"/>
        <w:autoSpaceDN w:val="0"/>
        <w:adjustRightInd w:val="0"/>
        <w:spacing w:after="0" w:line="240" w:lineRule="auto"/>
        <w:ind w:left="360"/>
        <w:jc w:val="center"/>
        <w:rPr>
          <w:rFonts w:ascii="Arial" w:hAnsi="Arial" w:cs="Arial"/>
          <w:bCs/>
          <w:sz w:val="24"/>
          <w:szCs w:val="24"/>
        </w:rPr>
      </w:pPr>
    </w:p>
    <w:p w:rsidR="00012617" w:rsidRPr="00E11BA2" w:rsidRDefault="00AB2A66" w:rsidP="00251BBD">
      <w:pPr>
        <w:pStyle w:val="ListParagraph"/>
        <w:spacing w:after="0" w:line="240" w:lineRule="auto"/>
        <w:ind w:left="360"/>
        <w:rPr>
          <w:rFonts w:ascii="Arial" w:hAnsi="Arial" w:cs="Arial"/>
          <w:b/>
          <w:bCs/>
          <w:sz w:val="24"/>
          <w:szCs w:val="24"/>
        </w:rPr>
      </w:pPr>
      <w:r>
        <w:rPr>
          <w:rFonts w:ascii="Arial" w:hAnsi="Arial" w:cs="Arial"/>
          <w:b/>
          <w:bCs/>
          <w:sz w:val="24"/>
          <w:szCs w:val="24"/>
        </w:rPr>
        <w:t>DHCS</w:t>
      </w:r>
      <w:r w:rsidR="00012617" w:rsidRPr="00E11BA2">
        <w:rPr>
          <w:rFonts w:ascii="Arial" w:hAnsi="Arial" w:cs="Arial"/>
          <w:b/>
          <w:bCs/>
          <w:sz w:val="24"/>
          <w:szCs w:val="24"/>
        </w:rPr>
        <w:t xml:space="preserve"> Response</w:t>
      </w:r>
    </w:p>
    <w:p w:rsidR="00012617" w:rsidRPr="00E11BA2" w:rsidRDefault="002D7C3D" w:rsidP="00251BBD">
      <w:pPr>
        <w:autoSpaceDE w:val="0"/>
        <w:autoSpaceDN w:val="0"/>
        <w:adjustRightInd w:val="0"/>
        <w:spacing w:after="0" w:line="240" w:lineRule="auto"/>
        <w:ind w:left="360"/>
        <w:rPr>
          <w:rFonts w:ascii="Arial" w:hAnsi="Arial" w:cs="Arial"/>
          <w:bCs/>
          <w:sz w:val="24"/>
          <w:szCs w:val="24"/>
        </w:rPr>
      </w:pPr>
      <w:r w:rsidRPr="00E11BA2">
        <w:rPr>
          <w:rFonts w:ascii="Arial" w:hAnsi="Arial" w:cs="Arial"/>
          <w:bCs/>
          <w:sz w:val="24"/>
          <w:szCs w:val="24"/>
        </w:rPr>
        <w:t xml:space="preserve">Under the </w:t>
      </w:r>
      <w:r w:rsidR="00C76573">
        <w:rPr>
          <w:rFonts w:ascii="Arial" w:hAnsi="Arial" w:cs="Arial"/>
          <w:bCs/>
          <w:sz w:val="24"/>
          <w:szCs w:val="24"/>
        </w:rPr>
        <w:t>W</w:t>
      </w:r>
      <w:r w:rsidRPr="00E11BA2">
        <w:rPr>
          <w:rFonts w:ascii="Arial" w:hAnsi="Arial" w:cs="Arial"/>
          <w:bCs/>
          <w:sz w:val="24"/>
          <w:szCs w:val="24"/>
        </w:rPr>
        <w:t xml:space="preserve">hole </w:t>
      </w:r>
      <w:r w:rsidR="00C76573">
        <w:rPr>
          <w:rFonts w:ascii="Arial" w:hAnsi="Arial" w:cs="Arial"/>
          <w:bCs/>
          <w:sz w:val="24"/>
          <w:szCs w:val="24"/>
        </w:rPr>
        <w:t>C</w:t>
      </w:r>
      <w:r w:rsidRPr="00E11BA2">
        <w:rPr>
          <w:rFonts w:ascii="Arial" w:hAnsi="Arial" w:cs="Arial"/>
          <w:bCs/>
          <w:sz w:val="24"/>
          <w:szCs w:val="24"/>
        </w:rPr>
        <w:t xml:space="preserve">hild </w:t>
      </w:r>
      <w:r w:rsidR="00C76573">
        <w:rPr>
          <w:rFonts w:ascii="Arial" w:hAnsi="Arial" w:cs="Arial"/>
          <w:bCs/>
          <w:sz w:val="24"/>
          <w:szCs w:val="24"/>
        </w:rPr>
        <w:t>M</w:t>
      </w:r>
      <w:r w:rsidRPr="00E11BA2">
        <w:rPr>
          <w:rFonts w:ascii="Arial" w:hAnsi="Arial" w:cs="Arial"/>
          <w:bCs/>
          <w:sz w:val="24"/>
          <w:szCs w:val="24"/>
        </w:rPr>
        <w:t>odel</w:t>
      </w:r>
      <w:r w:rsidR="00C76573">
        <w:rPr>
          <w:rFonts w:ascii="Arial" w:hAnsi="Arial" w:cs="Arial"/>
          <w:bCs/>
          <w:sz w:val="24"/>
          <w:szCs w:val="24"/>
        </w:rPr>
        <w:t>,</w:t>
      </w:r>
      <w:r w:rsidRPr="00E11BA2">
        <w:rPr>
          <w:rFonts w:ascii="Arial" w:hAnsi="Arial" w:cs="Arial"/>
          <w:bCs/>
          <w:sz w:val="24"/>
          <w:szCs w:val="24"/>
        </w:rPr>
        <w:t xml:space="preserve"> </w:t>
      </w:r>
      <w:r w:rsidR="00462C4A">
        <w:rPr>
          <w:rFonts w:ascii="Arial" w:hAnsi="Arial" w:cs="Arial"/>
          <w:bCs/>
          <w:sz w:val="24"/>
          <w:szCs w:val="24"/>
        </w:rPr>
        <w:t xml:space="preserve">CCS eligible children will </w:t>
      </w:r>
      <w:r w:rsidR="006A39B9">
        <w:rPr>
          <w:rFonts w:ascii="Arial" w:hAnsi="Arial" w:cs="Arial"/>
          <w:bCs/>
          <w:sz w:val="24"/>
          <w:szCs w:val="24"/>
        </w:rPr>
        <w:t xml:space="preserve">continue to maintain </w:t>
      </w:r>
      <w:r w:rsidR="002812D2" w:rsidRPr="00E11BA2">
        <w:rPr>
          <w:rFonts w:ascii="Arial" w:hAnsi="Arial" w:cs="Arial"/>
          <w:bCs/>
          <w:sz w:val="24"/>
          <w:szCs w:val="24"/>
        </w:rPr>
        <w:t>access</w:t>
      </w:r>
      <w:r w:rsidRPr="00E11BA2">
        <w:rPr>
          <w:rFonts w:ascii="Arial" w:hAnsi="Arial" w:cs="Arial"/>
          <w:bCs/>
          <w:sz w:val="24"/>
          <w:szCs w:val="24"/>
        </w:rPr>
        <w:t xml:space="preserve"> to CCS approved providers including CCS paneled providers, CCS approved special care centers, and CCS approved hospitals.  </w:t>
      </w:r>
      <w:r w:rsidR="00462C4A">
        <w:rPr>
          <w:rFonts w:ascii="Arial" w:hAnsi="Arial" w:cs="Arial"/>
          <w:bCs/>
          <w:sz w:val="24"/>
          <w:szCs w:val="24"/>
        </w:rPr>
        <w:t>CCS paneled (approved) providers are</w:t>
      </w:r>
      <w:r w:rsidRPr="00E11BA2">
        <w:rPr>
          <w:rFonts w:ascii="Arial" w:hAnsi="Arial" w:cs="Arial"/>
          <w:bCs/>
          <w:sz w:val="24"/>
          <w:szCs w:val="24"/>
        </w:rPr>
        <w:t xml:space="preserve"> subject to CCS provider standards.  These standards also require that CCS eligible children receive health care through pediatric specialists, pediatric sub-specialty providers, and for i</w:t>
      </w:r>
      <w:r w:rsidR="00E02B2A">
        <w:rPr>
          <w:rFonts w:ascii="Arial" w:hAnsi="Arial" w:cs="Arial"/>
          <w:bCs/>
          <w:sz w:val="24"/>
          <w:szCs w:val="24"/>
        </w:rPr>
        <w:t>n</w:t>
      </w:r>
      <w:r w:rsidRPr="00E11BA2">
        <w:rPr>
          <w:rFonts w:ascii="Arial" w:hAnsi="Arial" w:cs="Arial"/>
          <w:bCs/>
          <w:sz w:val="24"/>
          <w:szCs w:val="24"/>
        </w:rPr>
        <w:t>patient services through hospitals approved by the CCS program</w:t>
      </w:r>
      <w:r w:rsidR="000659C0" w:rsidRPr="00E11BA2">
        <w:rPr>
          <w:rFonts w:ascii="Arial" w:hAnsi="Arial" w:cs="Arial"/>
          <w:bCs/>
          <w:sz w:val="24"/>
          <w:szCs w:val="24"/>
        </w:rPr>
        <w:t>.</w:t>
      </w:r>
      <w:r w:rsidR="000659C0">
        <w:rPr>
          <w:rFonts w:ascii="Arial" w:hAnsi="Arial" w:cs="Arial"/>
          <w:bCs/>
          <w:sz w:val="24"/>
          <w:szCs w:val="24"/>
        </w:rPr>
        <w:t xml:space="preserve"> The existing network of CCS approved providers will not </w:t>
      </w:r>
      <w:r w:rsidR="008A562C">
        <w:rPr>
          <w:rFonts w:ascii="Arial" w:hAnsi="Arial" w:cs="Arial"/>
          <w:bCs/>
          <w:sz w:val="24"/>
          <w:szCs w:val="24"/>
        </w:rPr>
        <w:t xml:space="preserve">be adversely impacted </w:t>
      </w:r>
      <w:r w:rsidR="000659C0">
        <w:rPr>
          <w:rFonts w:ascii="Arial" w:hAnsi="Arial" w:cs="Arial"/>
          <w:bCs/>
          <w:sz w:val="24"/>
          <w:szCs w:val="24"/>
        </w:rPr>
        <w:t>under the Whole Child Model</w:t>
      </w:r>
      <w:r w:rsidR="00020BF2">
        <w:rPr>
          <w:rFonts w:ascii="Arial" w:hAnsi="Arial" w:cs="Arial"/>
          <w:bCs/>
          <w:sz w:val="24"/>
          <w:szCs w:val="24"/>
        </w:rPr>
        <w:t>,</w:t>
      </w:r>
      <w:r w:rsidR="008A562C">
        <w:rPr>
          <w:rFonts w:ascii="Arial" w:hAnsi="Arial" w:cs="Arial"/>
          <w:bCs/>
          <w:sz w:val="24"/>
          <w:szCs w:val="24"/>
        </w:rPr>
        <w:t xml:space="preserve"> but rather</w:t>
      </w:r>
      <w:r w:rsidR="00020BF2">
        <w:rPr>
          <w:rFonts w:ascii="Arial" w:hAnsi="Arial" w:cs="Arial"/>
          <w:bCs/>
          <w:sz w:val="24"/>
          <w:szCs w:val="24"/>
        </w:rPr>
        <w:t xml:space="preserve"> this Model</w:t>
      </w:r>
      <w:r w:rsidR="008A562C">
        <w:rPr>
          <w:rFonts w:ascii="Arial" w:hAnsi="Arial" w:cs="Arial"/>
          <w:bCs/>
          <w:sz w:val="24"/>
          <w:szCs w:val="24"/>
        </w:rPr>
        <w:t xml:space="preserve"> </w:t>
      </w:r>
      <w:r w:rsidR="00F64867">
        <w:rPr>
          <w:rFonts w:ascii="Arial" w:hAnsi="Arial" w:cs="Arial"/>
          <w:bCs/>
          <w:sz w:val="24"/>
          <w:szCs w:val="24"/>
        </w:rPr>
        <w:t xml:space="preserve">is </w:t>
      </w:r>
      <w:r w:rsidR="008A562C">
        <w:rPr>
          <w:rFonts w:ascii="Arial" w:hAnsi="Arial" w:cs="Arial"/>
          <w:bCs/>
          <w:sz w:val="24"/>
          <w:szCs w:val="24"/>
        </w:rPr>
        <w:t>expected to improve access to care</w:t>
      </w:r>
      <w:r w:rsidR="00F64867">
        <w:rPr>
          <w:rFonts w:ascii="Arial" w:hAnsi="Arial" w:cs="Arial"/>
          <w:bCs/>
          <w:sz w:val="24"/>
          <w:szCs w:val="24"/>
        </w:rPr>
        <w:t>.</w:t>
      </w:r>
      <w:r w:rsidR="008A562C">
        <w:rPr>
          <w:rFonts w:ascii="Arial" w:hAnsi="Arial" w:cs="Arial"/>
          <w:bCs/>
          <w:sz w:val="24"/>
          <w:szCs w:val="24"/>
        </w:rPr>
        <w:t xml:space="preserve"> </w:t>
      </w:r>
      <w:r w:rsidR="00F64867">
        <w:rPr>
          <w:rFonts w:ascii="Arial" w:hAnsi="Arial" w:cs="Arial"/>
          <w:bCs/>
          <w:sz w:val="24"/>
          <w:szCs w:val="24"/>
        </w:rPr>
        <w:t>The</w:t>
      </w:r>
      <w:r w:rsidR="008A562C">
        <w:rPr>
          <w:rFonts w:ascii="Arial" w:hAnsi="Arial" w:cs="Arial"/>
          <w:bCs/>
          <w:sz w:val="24"/>
          <w:szCs w:val="24"/>
        </w:rPr>
        <w:t xml:space="preserve"> MCPs will be responsible for ensuring that CCS eligible children have access</w:t>
      </w:r>
      <w:r w:rsidR="00020BF2">
        <w:rPr>
          <w:rFonts w:ascii="Arial" w:hAnsi="Arial" w:cs="Arial"/>
          <w:bCs/>
          <w:sz w:val="24"/>
          <w:szCs w:val="24"/>
        </w:rPr>
        <w:t xml:space="preserve"> and coordination for</w:t>
      </w:r>
      <w:r w:rsidR="008A562C">
        <w:rPr>
          <w:rFonts w:ascii="Arial" w:hAnsi="Arial" w:cs="Arial"/>
          <w:bCs/>
          <w:sz w:val="24"/>
          <w:szCs w:val="24"/>
        </w:rPr>
        <w:t xml:space="preserve"> </w:t>
      </w:r>
      <w:r w:rsidR="00020BF2">
        <w:rPr>
          <w:rFonts w:ascii="Arial" w:hAnsi="Arial" w:cs="Arial"/>
          <w:bCs/>
          <w:sz w:val="24"/>
          <w:szCs w:val="24"/>
        </w:rPr>
        <w:t xml:space="preserve">both primary care and </w:t>
      </w:r>
      <w:r w:rsidR="008A562C">
        <w:rPr>
          <w:rFonts w:ascii="Arial" w:hAnsi="Arial" w:cs="Arial"/>
          <w:bCs/>
          <w:sz w:val="24"/>
          <w:szCs w:val="24"/>
        </w:rPr>
        <w:t>the CCS provider network</w:t>
      </w:r>
      <w:r w:rsidR="00F64867">
        <w:rPr>
          <w:rFonts w:ascii="Arial" w:hAnsi="Arial" w:cs="Arial"/>
          <w:bCs/>
          <w:sz w:val="24"/>
          <w:szCs w:val="24"/>
        </w:rPr>
        <w:t>,</w:t>
      </w:r>
      <w:r w:rsidR="008A562C">
        <w:rPr>
          <w:rFonts w:ascii="Arial" w:hAnsi="Arial" w:cs="Arial"/>
          <w:bCs/>
          <w:sz w:val="24"/>
          <w:szCs w:val="24"/>
        </w:rPr>
        <w:t xml:space="preserve"> including pediatric specialists, subspecialty providers, Special Care Centers, and inpatient facilities.  </w:t>
      </w:r>
      <w:r w:rsidR="00F64867">
        <w:rPr>
          <w:rFonts w:ascii="Arial" w:hAnsi="Arial" w:cs="Arial"/>
          <w:bCs/>
          <w:sz w:val="24"/>
          <w:szCs w:val="24"/>
        </w:rPr>
        <w:t xml:space="preserve">As a result of </w:t>
      </w:r>
      <w:r w:rsidR="008A562C">
        <w:rPr>
          <w:rFonts w:ascii="Arial" w:hAnsi="Arial" w:cs="Arial"/>
          <w:bCs/>
          <w:sz w:val="24"/>
          <w:szCs w:val="24"/>
        </w:rPr>
        <w:t xml:space="preserve">improving access to care </w:t>
      </w:r>
      <w:r w:rsidR="00020BF2">
        <w:rPr>
          <w:rFonts w:ascii="Arial" w:hAnsi="Arial" w:cs="Arial"/>
          <w:bCs/>
          <w:sz w:val="24"/>
          <w:szCs w:val="24"/>
        </w:rPr>
        <w:t>and coordination</w:t>
      </w:r>
      <w:r w:rsidR="00F64867">
        <w:rPr>
          <w:rFonts w:ascii="Arial" w:hAnsi="Arial" w:cs="Arial"/>
          <w:bCs/>
          <w:sz w:val="24"/>
          <w:szCs w:val="24"/>
        </w:rPr>
        <w:t>,</w:t>
      </w:r>
      <w:r w:rsidR="00020BF2">
        <w:rPr>
          <w:rFonts w:ascii="Arial" w:hAnsi="Arial" w:cs="Arial"/>
          <w:bCs/>
          <w:sz w:val="24"/>
          <w:szCs w:val="24"/>
        </w:rPr>
        <w:t xml:space="preserve"> </w:t>
      </w:r>
      <w:r w:rsidR="008A562C">
        <w:rPr>
          <w:rFonts w:ascii="Arial" w:hAnsi="Arial" w:cs="Arial"/>
          <w:bCs/>
          <w:sz w:val="24"/>
          <w:szCs w:val="24"/>
        </w:rPr>
        <w:t xml:space="preserve">the quality of care provided to CCS eligible children will improve over time. </w:t>
      </w:r>
    </w:p>
    <w:p w:rsidR="00470AEF" w:rsidRPr="00854A89" w:rsidRDefault="00470AEF" w:rsidP="00854A89">
      <w:pPr>
        <w:autoSpaceDE w:val="0"/>
        <w:autoSpaceDN w:val="0"/>
        <w:adjustRightInd w:val="0"/>
        <w:spacing w:after="0" w:line="240" w:lineRule="auto"/>
        <w:rPr>
          <w:rFonts w:ascii="Times New Roman" w:hAnsi="Times New Roman"/>
          <w:bCs/>
          <w:sz w:val="24"/>
          <w:szCs w:val="24"/>
        </w:rPr>
      </w:pPr>
    </w:p>
    <w:p w:rsidR="003F2DC5" w:rsidRPr="0016395B" w:rsidRDefault="003F2DC5" w:rsidP="00854A89">
      <w:pPr>
        <w:numPr>
          <w:ilvl w:val="0"/>
          <w:numId w:val="5"/>
        </w:numPr>
        <w:autoSpaceDE w:val="0"/>
        <w:autoSpaceDN w:val="0"/>
        <w:adjustRightInd w:val="0"/>
        <w:spacing w:after="0" w:line="240" w:lineRule="auto"/>
        <w:ind w:left="360"/>
        <w:rPr>
          <w:rFonts w:ascii="Arial" w:hAnsi="Arial" w:cs="Arial"/>
          <w:bCs/>
          <w:sz w:val="24"/>
          <w:szCs w:val="24"/>
        </w:rPr>
      </w:pPr>
      <w:r w:rsidRPr="0016395B">
        <w:rPr>
          <w:rFonts w:ascii="Arial" w:hAnsi="Arial" w:cs="Arial"/>
          <w:bCs/>
          <w:sz w:val="24"/>
          <w:szCs w:val="24"/>
        </w:rPr>
        <w:t>What data will be collected to ensure quality is maintained in carved in plans? For example, will a baseline of current utilization patterns be used to determine if patterns of care change as a result of carving in CCS services?</w:t>
      </w:r>
      <w:r w:rsidR="00846F14" w:rsidRPr="0016395B">
        <w:rPr>
          <w:rFonts w:ascii="Arial" w:hAnsi="Arial" w:cs="Arial"/>
          <w:bCs/>
          <w:sz w:val="24"/>
          <w:szCs w:val="24"/>
        </w:rPr>
        <w:t xml:space="preserve"> Will care outcomes be tracked?</w:t>
      </w:r>
    </w:p>
    <w:p w:rsidR="00E02B2A" w:rsidRDefault="006D6099" w:rsidP="006D6099">
      <w:pPr>
        <w:autoSpaceDE w:val="0"/>
        <w:autoSpaceDN w:val="0"/>
        <w:adjustRightInd w:val="0"/>
        <w:spacing w:after="0" w:line="240" w:lineRule="auto"/>
        <w:ind w:left="360"/>
        <w:rPr>
          <w:rFonts w:ascii="Arial" w:hAnsi="Arial" w:cs="Arial"/>
          <w:sz w:val="24"/>
          <w:szCs w:val="24"/>
        </w:rPr>
      </w:pPr>
      <w:r w:rsidRPr="0016395B">
        <w:rPr>
          <w:rFonts w:ascii="Arial" w:hAnsi="Arial" w:cs="Arial"/>
          <w:sz w:val="24"/>
          <w:szCs w:val="24"/>
        </w:rPr>
        <w:br/>
      </w:r>
      <w:r w:rsidR="00AB2A66">
        <w:rPr>
          <w:rFonts w:ascii="Arial" w:hAnsi="Arial" w:cs="Arial"/>
          <w:b/>
          <w:sz w:val="24"/>
          <w:szCs w:val="24"/>
        </w:rPr>
        <w:t>DHCS</w:t>
      </w:r>
      <w:r w:rsidR="002908BA">
        <w:rPr>
          <w:rFonts w:ascii="Arial" w:hAnsi="Arial" w:cs="Arial"/>
          <w:b/>
          <w:sz w:val="24"/>
          <w:szCs w:val="24"/>
        </w:rPr>
        <w:t xml:space="preserve"> </w:t>
      </w:r>
      <w:r w:rsidRPr="00115622">
        <w:rPr>
          <w:rFonts w:ascii="Arial" w:hAnsi="Arial" w:cs="Arial"/>
          <w:b/>
          <w:sz w:val="24"/>
          <w:szCs w:val="24"/>
        </w:rPr>
        <w:t>Response</w:t>
      </w:r>
    </w:p>
    <w:p w:rsidR="00851298" w:rsidRDefault="006D6099" w:rsidP="006D6099">
      <w:pPr>
        <w:autoSpaceDE w:val="0"/>
        <w:autoSpaceDN w:val="0"/>
        <w:adjustRightInd w:val="0"/>
        <w:spacing w:after="0" w:line="240" w:lineRule="auto"/>
        <w:ind w:left="360"/>
        <w:rPr>
          <w:rFonts w:ascii="Arial" w:hAnsi="Arial" w:cs="Arial"/>
          <w:sz w:val="24"/>
          <w:szCs w:val="24"/>
        </w:rPr>
      </w:pPr>
      <w:r w:rsidRPr="0016395B">
        <w:rPr>
          <w:rFonts w:ascii="Arial" w:hAnsi="Arial" w:cs="Arial"/>
          <w:sz w:val="24"/>
          <w:szCs w:val="24"/>
        </w:rPr>
        <w:t xml:space="preserve">Similar to all </w:t>
      </w:r>
      <w:r w:rsidR="006A39B9">
        <w:rPr>
          <w:rFonts w:ascii="Arial" w:hAnsi="Arial" w:cs="Arial"/>
          <w:sz w:val="24"/>
          <w:szCs w:val="24"/>
        </w:rPr>
        <w:t>other MCPs,</w:t>
      </w:r>
      <w:r w:rsidRPr="0016395B">
        <w:rPr>
          <w:rFonts w:ascii="Arial" w:hAnsi="Arial" w:cs="Arial"/>
          <w:sz w:val="24"/>
          <w:szCs w:val="24"/>
        </w:rPr>
        <w:t xml:space="preserve"> the </w:t>
      </w:r>
      <w:r w:rsidR="00C76573">
        <w:rPr>
          <w:rFonts w:ascii="Arial" w:hAnsi="Arial" w:cs="Arial"/>
          <w:sz w:val="24"/>
          <w:szCs w:val="24"/>
        </w:rPr>
        <w:t>W</w:t>
      </w:r>
      <w:r w:rsidRPr="0016395B">
        <w:rPr>
          <w:rFonts w:ascii="Arial" w:hAnsi="Arial" w:cs="Arial"/>
          <w:sz w:val="24"/>
          <w:szCs w:val="24"/>
        </w:rPr>
        <w:t xml:space="preserve">hole </w:t>
      </w:r>
      <w:r w:rsidR="00C76573">
        <w:rPr>
          <w:rFonts w:ascii="Arial" w:hAnsi="Arial" w:cs="Arial"/>
          <w:sz w:val="24"/>
          <w:szCs w:val="24"/>
        </w:rPr>
        <w:t>C</w:t>
      </w:r>
      <w:r w:rsidRPr="0016395B">
        <w:rPr>
          <w:rFonts w:ascii="Arial" w:hAnsi="Arial" w:cs="Arial"/>
          <w:sz w:val="24"/>
          <w:szCs w:val="24"/>
        </w:rPr>
        <w:t xml:space="preserve">hild </w:t>
      </w:r>
      <w:r w:rsidR="00C76573">
        <w:rPr>
          <w:rFonts w:ascii="Arial" w:hAnsi="Arial" w:cs="Arial"/>
          <w:sz w:val="24"/>
          <w:szCs w:val="24"/>
        </w:rPr>
        <w:t>M</w:t>
      </w:r>
      <w:r w:rsidRPr="0016395B">
        <w:rPr>
          <w:rFonts w:ascii="Arial" w:hAnsi="Arial" w:cs="Arial"/>
          <w:sz w:val="24"/>
          <w:szCs w:val="24"/>
        </w:rPr>
        <w:t>odel contracted C</w:t>
      </w:r>
      <w:r w:rsidR="00AB2A66">
        <w:rPr>
          <w:rFonts w:ascii="Arial" w:hAnsi="Arial" w:cs="Arial"/>
          <w:sz w:val="24"/>
          <w:szCs w:val="24"/>
        </w:rPr>
        <w:t xml:space="preserve">ounty </w:t>
      </w:r>
      <w:r w:rsidRPr="0016395B">
        <w:rPr>
          <w:rFonts w:ascii="Arial" w:hAnsi="Arial" w:cs="Arial"/>
          <w:sz w:val="24"/>
          <w:szCs w:val="24"/>
        </w:rPr>
        <w:t>O</w:t>
      </w:r>
      <w:r w:rsidR="00AB2A66">
        <w:rPr>
          <w:rFonts w:ascii="Arial" w:hAnsi="Arial" w:cs="Arial"/>
          <w:sz w:val="24"/>
          <w:szCs w:val="24"/>
        </w:rPr>
        <w:t xml:space="preserve">rganized </w:t>
      </w:r>
      <w:r w:rsidRPr="0016395B">
        <w:rPr>
          <w:rFonts w:ascii="Arial" w:hAnsi="Arial" w:cs="Arial"/>
          <w:sz w:val="24"/>
          <w:szCs w:val="24"/>
        </w:rPr>
        <w:t>H</w:t>
      </w:r>
      <w:r w:rsidR="00AB2A66">
        <w:rPr>
          <w:rFonts w:ascii="Arial" w:hAnsi="Arial" w:cs="Arial"/>
          <w:sz w:val="24"/>
          <w:szCs w:val="24"/>
        </w:rPr>
        <w:t xml:space="preserve">ealth </w:t>
      </w:r>
      <w:r w:rsidRPr="0016395B">
        <w:rPr>
          <w:rFonts w:ascii="Arial" w:hAnsi="Arial" w:cs="Arial"/>
          <w:sz w:val="24"/>
          <w:szCs w:val="24"/>
        </w:rPr>
        <w:t>S</w:t>
      </w:r>
      <w:r w:rsidR="00AB2A66">
        <w:rPr>
          <w:rFonts w:ascii="Arial" w:hAnsi="Arial" w:cs="Arial"/>
          <w:sz w:val="24"/>
          <w:szCs w:val="24"/>
        </w:rPr>
        <w:t>ystem</w:t>
      </w:r>
      <w:r w:rsidRPr="0016395B">
        <w:rPr>
          <w:rFonts w:ascii="Arial" w:hAnsi="Arial" w:cs="Arial"/>
          <w:sz w:val="24"/>
          <w:szCs w:val="24"/>
        </w:rPr>
        <w:t xml:space="preserve"> </w:t>
      </w:r>
      <w:r w:rsidR="0019719B">
        <w:rPr>
          <w:rFonts w:ascii="Arial" w:hAnsi="Arial" w:cs="Arial"/>
          <w:sz w:val="24"/>
          <w:szCs w:val="24"/>
        </w:rPr>
        <w:t>MCPs</w:t>
      </w:r>
      <w:r w:rsidRPr="0016395B">
        <w:rPr>
          <w:rFonts w:ascii="Arial" w:hAnsi="Arial" w:cs="Arial"/>
          <w:sz w:val="24"/>
          <w:szCs w:val="24"/>
        </w:rPr>
        <w:t xml:space="preserve"> will be required to submit </w:t>
      </w:r>
      <w:r w:rsidR="006A39B9">
        <w:rPr>
          <w:rFonts w:ascii="Arial" w:hAnsi="Arial" w:cs="Arial"/>
          <w:sz w:val="24"/>
          <w:szCs w:val="24"/>
        </w:rPr>
        <w:t xml:space="preserve">monthly </w:t>
      </w:r>
      <w:r w:rsidRPr="0016395B">
        <w:rPr>
          <w:rFonts w:ascii="Arial" w:hAnsi="Arial" w:cs="Arial"/>
          <w:sz w:val="24"/>
          <w:szCs w:val="24"/>
        </w:rPr>
        <w:t xml:space="preserve">encounter data, patient satisfaction survey data, applicable </w:t>
      </w:r>
      <w:r w:rsidR="005C6042">
        <w:rPr>
          <w:rFonts w:ascii="Arial" w:hAnsi="Arial" w:cs="Arial"/>
          <w:sz w:val="24"/>
          <w:szCs w:val="24"/>
        </w:rPr>
        <w:t xml:space="preserve">data from the </w:t>
      </w:r>
      <w:r w:rsidR="00F5337C">
        <w:rPr>
          <w:rFonts w:ascii="Arial" w:hAnsi="Arial" w:cs="Arial"/>
          <w:sz w:val="24"/>
          <w:szCs w:val="24"/>
        </w:rPr>
        <w:t xml:space="preserve">Children’s Medical </w:t>
      </w:r>
      <w:r w:rsidR="00E554EA">
        <w:rPr>
          <w:rFonts w:ascii="Arial" w:hAnsi="Arial" w:cs="Arial"/>
          <w:sz w:val="24"/>
          <w:szCs w:val="24"/>
        </w:rPr>
        <w:t>Services</w:t>
      </w:r>
      <w:r w:rsidR="00C708E3">
        <w:rPr>
          <w:rFonts w:ascii="Arial" w:hAnsi="Arial" w:cs="Arial"/>
          <w:sz w:val="24"/>
          <w:szCs w:val="24"/>
        </w:rPr>
        <w:t xml:space="preserve"> </w:t>
      </w:r>
      <w:r w:rsidR="00F5337C">
        <w:rPr>
          <w:rFonts w:ascii="Arial" w:hAnsi="Arial" w:cs="Arial"/>
          <w:sz w:val="24"/>
          <w:szCs w:val="24"/>
        </w:rPr>
        <w:t xml:space="preserve">Network </w:t>
      </w:r>
      <w:r w:rsidR="004B5386">
        <w:rPr>
          <w:rFonts w:ascii="Arial" w:hAnsi="Arial" w:cs="Arial"/>
          <w:sz w:val="24"/>
          <w:szCs w:val="24"/>
        </w:rPr>
        <w:t>(the</w:t>
      </w:r>
      <w:r w:rsidR="00E554EA">
        <w:rPr>
          <w:rFonts w:ascii="Arial" w:hAnsi="Arial" w:cs="Arial"/>
          <w:sz w:val="24"/>
          <w:szCs w:val="24"/>
        </w:rPr>
        <w:t xml:space="preserve"> </w:t>
      </w:r>
      <w:r w:rsidR="00F5337C">
        <w:rPr>
          <w:rFonts w:ascii="Arial" w:hAnsi="Arial" w:cs="Arial"/>
          <w:sz w:val="24"/>
          <w:szCs w:val="24"/>
        </w:rPr>
        <w:t>CCS</w:t>
      </w:r>
      <w:r w:rsidR="00E02B2A">
        <w:rPr>
          <w:rFonts w:ascii="Arial" w:hAnsi="Arial" w:cs="Arial"/>
          <w:sz w:val="24"/>
          <w:szCs w:val="24"/>
        </w:rPr>
        <w:t xml:space="preserve"> program’s</w:t>
      </w:r>
      <w:r w:rsidR="00F5337C">
        <w:rPr>
          <w:rFonts w:ascii="Arial" w:hAnsi="Arial" w:cs="Arial"/>
          <w:sz w:val="24"/>
          <w:szCs w:val="24"/>
        </w:rPr>
        <w:t xml:space="preserve"> automated </w:t>
      </w:r>
      <w:r w:rsidR="00E554EA">
        <w:rPr>
          <w:rFonts w:ascii="Arial" w:hAnsi="Arial" w:cs="Arial"/>
          <w:sz w:val="24"/>
          <w:szCs w:val="24"/>
        </w:rPr>
        <w:t xml:space="preserve">case management and service </w:t>
      </w:r>
      <w:r w:rsidR="00F5337C">
        <w:rPr>
          <w:rFonts w:ascii="Arial" w:hAnsi="Arial" w:cs="Arial"/>
          <w:sz w:val="24"/>
          <w:szCs w:val="24"/>
        </w:rPr>
        <w:t>authorization system)</w:t>
      </w:r>
      <w:r w:rsidRPr="0016395B">
        <w:rPr>
          <w:rFonts w:ascii="Arial" w:hAnsi="Arial" w:cs="Arial"/>
          <w:sz w:val="24"/>
          <w:szCs w:val="24"/>
        </w:rPr>
        <w:t xml:space="preserve">, </w:t>
      </w:r>
      <w:r w:rsidR="006A39B9">
        <w:rPr>
          <w:rFonts w:ascii="Arial" w:hAnsi="Arial" w:cs="Arial"/>
          <w:sz w:val="24"/>
          <w:szCs w:val="24"/>
        </w:rPr>
        <w:t xml:space="preserve">quarterly </w:t>
      </w:r>
      <w:r w:rsidRPr="0016395B">
        <w:rPr>
          <w:rFonts w:ascii="Arial" w:hAnsi="Arial" w:cs="Arial"/>
          <w:sz w:val="24"/>
          <w:szCs w:val="24"/>
        </w:rPr>
        <w:t>grievance</w:t>
      </w:r>
      <w:r w:rsidR="006A39B9">
        <w:rPr>
          <w:rFonts w:ascii="Arial" w:hAnsi="Arial" w:cs="Arial"/>
          <w:sz w:val="24"/>
          <w:szCs w:val="24"/>
        </w:rPr>
        <w:t>s</w:t>
      </w:r>
      <w:r w:rsidRPr="0016395B">
        <w:rPr>
          <w:rFonts w:ascii="Arial" w:hAnsi="Arial" w:cs="Arial"/>
          <w:sz w:val="24"/>
          <w:szCs w:val="24"/>
        </w:rPr>
        <w:t xml:space="preserve"> and appeals data, and </w:t>
      </w:r>
      <w:r w:rsidR="007074FF">
        <w:rPr>
          <w:rFonts w:ascii="Arial" w:hAnsi="Arial" w:cs="Arial"/>
          <w:sz w:val="24"/>
          <w:szCs w:val="24"/>
        </w:rPr>
        <w:t>transitional monitoring data that will be collected month</w:t>
      </w:r>
      <w:r w:rsidR="00E02B2A">
        <w:rPr>
          <w:rFonts w:ascii="Arial" w:hAnsi="Arial" w:cs="Arial"/>
          <w:sz w:val="24"/>
          <w:szCs w:val="24"/>
        </w:rPr>
        <w:t>ly</w:t>
      </w:r>
      <w:r w:rsidR="007074FF">
        <w:rPr>
          <w:rFonts w:ascii="Arial" w:hAnsi="Arial" w:cs="Arial"/>
          <w:sz w:val="24"/>
          <w:szCs w:val="24"/>
        </w:rPr>
        <w:t xml:space="preserve"> during the initial transition phase.</w:t>
      </w:r>
    </w:p>
    <w:p w:rsidR="00851298" w:rsidRDefault="00851298" w:rsidP="006D6099">
      <w:pPr>
        <w:autoSpaceDE w:val="0"/>
        <w:autoSpaceDN w:val="0"/>
        <w:adjustRightInd w:val="0"/>
        <w:spacing w:after="0" w:line="240" w:lineRule="auto"/>
        <w:ind w:left="360"/>
        <w:rPr>
          <w:rFonts w:ascii="Arial" w:hAnsi="Arial" w:cs="Arial"/>
          <w:sz w:val="24"/>
          <w:szCs w:val="24"/>
        </w:rPr>
      </w:pPr>
    </w:p>
    <w:p w:rsidR="002B24D7" w:rsidRPr="0016395B" w:rsidRDefault="00851298" w:rsidP="006D6099">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With respect to collection of data to </w:t>
      </w:r>
      <w:r w:rsidR="00B23916">
        <w:rPr>
          <w:rFonts w:ascii="Arial" w:hAnsi="Arial" w:cs="Arial"/>
          <w:sz w:val="24"/>
          <w:szCs w:val="24"/>
        </w:rPr>
        <w:t xml:space="preserve">measure </w:t>
      </w:r>
      <w:r>
        <w:rPr>
          <w:rFonts w:ascii="Arial" w:hAnsi="Arial" w:cs="Arial"/>
          <w:sz w:val="24"/>
          <w:szCs w:val="24"/>
        </w:rPr>
        <w:t xml:space="preserve">quality of care delivered by MCPs, </w:t>
      </w:r>
      <w:r w:rsidR="00AB2A66">
        <w:rPr>
          <w:rFonts w:ascii="Arial" w:hAnsi="Arial" w:cs="Arial"/>
          <w:sz w:val="24"/>
          <w:szCs w:val="24"/>
        </w:rPr>
        <w:t>DHCS</w:t>
      </w:r>
      <w:r>
        <w:rPr>
          <w:rFonts w:ascii="Arial" w:hAnsi="Arial" w:cs="Arial"/>
          <w:sz w:val="24"/>
          <w:szCs w:val="24"/>
        </w:rPr>
        <w:t xml:space="preserve"> has implemented a stakeholder process consisting of CCS providers, </w:t>
      </w:r>
      <w:r w:rsidR="00C76573">
        <w:rPr>
          <w:rFonts w:ascii="Arial" w:hAnsi="Arial" w:cs="Arial"/>
          <w:sz w:val="24"/>
          <w:szCs w:val="24"/>
        </w:rPr>
        <w:t>parents</w:t>
      </w:r>
      <w:r>
        <w:rPr>
          <w:rFonts w:ascii="Arial" w:hAnsi="Arial" w:cs="Arial"/>
          <w:sz w:val="24"/>
          <w:szCs w:val="24"/>
        </w:rPr>
        <w:t>,</w:t>
      </w:r>
      <w:r w:rsidR="00C76573">
        <w:rPr>
          <w:rFonts w:ascii="Arial" w:hAnsi="Arial" w:cs="Arial"/>
          <w:sz w:val="24"/>
          <w:szCs w:val="24"/>
        </w:rPr>
        <w:t xml:space="preserve"> counties</w:t>
      </w:r>
      <w:r>
        <w:rPr>
          <w:rFonts w:ascii="Arial" w:hAnsi="Arial" w:cs="Arial"/>
          <w:sz w:val="24"/>
          <w:szCs w:val="24"/>
        </w:rPr>
        <w:t>, children’s advocates</w:t>
      </w:r>
      <w:r w:rsidR="00C76573">
        <w:rPr>
          <w:rFonts w:ascii="Arial" w:hAnsi="Arial" w:cs="Arial"/>
          <w:sz w:val="24"/>
          <w:szCs w:val="24"/>
        </w:rPr>
        <w:t>, MCPs,</w:t>
      </w:r>
      <w:r>
        <w:rPr>
          <w:rFonts w:ascii="Arial" w:hAnsi="Arial" w:cs="Arial"/>
          <w:sz w:val="24"/>
          <w:szCs w:val="24"/>
        </w:rPr>
        <w:t xml:space="preserve"> and other interested parties to </w:t>
      </w:r>
      <w:r w:rsidR="00B21D0F">
        <w:rPr>
          <w:rFonts w:ascii="Arial" w:hAnsi="Arial" w:cs="Arial"/>
          <w:sz w:val="24"/>
          <w:szCs w:val="24"/>
        </w:rPr>
        <w:t xml:space="preserve">consult with regarding </w:t>
      </w:r>
      <w:r w:rsidR="005C0FED">
        <w:rPr>
          <w:rFonts w:ascii="Arial" w:hAnsi="Arial" w:cs="Arial"/>
          <w:sz w:val="24"/>
          <w:szCs w:val="24"/>
        </w:rPr>
        <w:t>improvements</w:t>
      </w:r>
      <w:r w:rsidR="00B21D0F">
        <w:rPr>
          <w:rFonts w:ascii="Arial" w:hAnsi="Arial" w:cs="Arial"/>
          <w:sz w:val="24"/>
          <w:szCs w:val="24"/>
        </w:rPr>
        <w:t xml:space="preserve"> to the program</w:t>
      </w:r>
      <w:r w:rsidR="00C76573">
        <w:rPr>
          <w:rFonts w:ascii="Arial" w:hAnsi="Arial" w:cs="Arial"/>
          <w:sz w:val="24"/>
          <w:szCs w:val="24"/>
        </w:rPr>
        <w:t>.  Stakeholder discussions</w:t>
      </w:r>
      <w:r w:rsidR="00B21D0F">
        <w:rPr>
          <w:rFonts w:ascii="Arial" w:hAnsi="Arial" w:cs="Arial"/>
          <w:sz w:val="24"/>
          <w:szCs w:val="24"/>
        </w:rPr>
        <w:t xml:space="preserve"> will include MCP performance including data sets and evaluation methodologies to monitor performance and impact on quality of care.</w:t>
      </w:r>
      <w:r>
        <w:rPr>
          <w:rFonts w:ascii="Arial" w:hAnsi="Arial" w:cs="Arial"/>
          <w:sz w:val="24"/>
          <w:szCs w:val="24"/>
        </w:rPr>
        <w:t xml:space="preserve"> </w:t>
      </w:r>
      <w:r w:rsidR="007074FF">
        <w:rPr>
          <w:rFonts w:ascii="Arial" w:hAnsi="Arial" w:cs="Arial"/>
          <w:sz w:val="24"/>
          <w:szCs w:val="24"/>
        </w:rPr>
        <w:t xml:space="preserve"> </w:t>
      </w:r>
      <w:r w:rsidR="006D6099" w:rsidRPr="0016395B">
        <w:rPr>
          <w:rFonts w:ascii="Arial" w:hAnsi="Arial" w:cs="Arial"/>
          <w:sz w:val="24"/>
          <w:szCs w:val="24"/>
        </w:rPr>
        <w:t xml:space="preserve">  </w:t>
      </w:r>
    </w:p>
    <w:p w:rsidR="006D6099" w:rsidRPr="00854A89" w:rsidRDefault="006D6099" w:rsidP="00854A89">
      <w:pPr>
        <w:autoSpaceDE w:val="0"/>
        <w:autoSpaceDN w:val="0"/>
        <w:adjustRightInd w:val="0"/>
        <w:spacing w:after="0" w:line="240" w:lineRule="auto"/>
        <w:rPr>
          <w:rFonts w:ascii="Times New Roman" w:hAnsi="Times New Roman"/>
          <w:bCs/>
          <w:sz w:val="24"/>
          <w:szCs w:val="24"/>
        </w:rPr>
      </w:pPr>
    </w:p>
    <w:p w:rsidR="00846F14" w:rsidRPr="00666CA4" w:rsidRDefault="00846F14" w:rsidP="00854A89">
      <w:pPr>
        <w:pStyle w:val="ListParagraph"/>
        <w:numPr>
          <w:ilvl w:val="0"/>
          <w:numId w:val="5"/>
        </w:numPr>
        <w:spacing w:line="240" w:lineRule="auto"/>
        <w:ind w:left="360"/>
        <w:rPr>
          <w:rFonts w:ascii="Arial" w:hAnsi="Arial" w:cs="Arial"/>
          <w:sz w:val="24"/>
          <w:szCs w:val="24"/>
        </w:rPr>
      </w:pPr>
      <w:r w:rsidRPr="00666CA4">
        <w:rPr>
          <w:rFonts w:ascii="Arial" w:hAnsi="Arial" w:cs="Arial"/>
          <w:sz w:val="24"/>
          <w:szCs w:val="24"/>
        </w:rPr>
        <w:t xml:space="preserve">What oversight and enforcement mechanisms will be in place </w:t>
      </w:r>
      <w:r w:rsidRPr="00475056">
        <w:rPr>
          <w:rFonts w:ascii="Arial" w:hAnsi="Arial" w:cs="Arial"/>
          <w:sz w:val="24"/>
          <w:szCs w:val="24"/>
        </w:rPr>
        <w:t>to ensure that CCS standards are maintained</w:t>
      </w:r>
      <w:r w:rsidRPr="00666CA4">
        <w:rPr>
          <w:rFonts w:ascii="Arial" w:hAnsi="Arial" w:cs="Arial"/>
          <w:sz w:val="24"/>
          <w:szCs w:val="24"/>
        </w:rPr>
        <w:t xml:space="preserve"> and that CCS providers are being appropriately contracted and utilized by the plans?  </w:t>
      </w:r>
    </w:p>
    <w:p w:rsidR="00846F14" w:rsidRDefault="00846F14" w:rsidP="00854A89">
      <w:pPr>
        <w:pStyle w:val="ListParagraph"/>
        <w:spacing w:line="240" w:lineRule="auto"/>
        <w:ind w:left="0"/>
        <w:rPr>
          <w:rFonts w:ascii="Times New Roman" w:hAnsi="Times New Roman"/>
          <w:sz w:val="24"/>
          <w:szCs w:val="24"/>
        </w:rPr>
      </w:pPr>
    </w:p>
    <w:p w:rsidR="00E02B2A" w:rsidRDefault="00AB2A66" w:rsidP="00552757">
      <w:pPr>
        <w:pStyle w:val="ListParagraph"/>
        <w:autoSpaceDE w:val="0"/>
        <w:autoSpaceDN w:val="0"/>
        <w:spacing w:after="0" w:line="240" w:lineRule="auto"/>
        <w:ind w:left="360"/>
        <w:rPr>
          <w:rFonts w:ascii="Arial" w:hAnsi="Arial" w:cs="Arial"/>
          <w:sz w:val="24"/>
          <w:szCs w:val="24"/>
        </w:rPr>
      </w:pPr>
      <w:r>
        <w:rPr>
          <w:rFonts w:ascii="Arial" w:hAnsi="Arial" w:cs="Arial"/>
          <w:b/>
          <w:sz w:val="24"/>
          <w:szCs w:val="24"/>
        </w:rPr>
        <w:lastRenderedPageBreak/>
        <w:t>DHCS</w:t>
      </w:r>
      <w:r w:rsidR="002908BA" w:rsidRPr="002908BA">
        <w:rPr>
          <w:rFonts w:ascii="Arial" w:hAnsi="Arial" w:cs="Arial"/>
          <w:b/>
          <w:sz w:val="24"/>
          <w:szCs w:val="24"/>
        </w:rPr>
        <w:t xml:space="preserve"> </w:t>
      </w:r>
      <w:r w:rsidR="00470AEF" w:rsidRPr="002908BA">
        <w:rPr>
          <w:rFonts w:ascii="Arial" w:hAnsi="Arial" w:cs="Arial"/>
          <w:b/>
          <w:sz w:val="24"/>
          <w:szCs w:val="24"/>
        </w:rPr>
        <w:t>Response</w:t>
      </w:r>
    </w:p>
    <w:p w:rsidR="00D02C49" w:rsidRDefault="00D02C49" w:rsidP="00475056">
      <w:pPr>
        <w:pStyle w:val="ListParagraph"/>
        <w:autoSpaceDE w:val="0"/>
        <w:autoSpaceDN w:val="0"/>
        <w:spacing w:after="0" w:line="240" w:lineRule="auto"/>
        <w:ind w:left="360"/>
        <w:rPr>
          <w:rFonts w:ascii="Arial" w:hAnsi="Arial" w:cs="Arial"/>
          <w:sz w:val="24"/>
          <w:szCs w:val="24"/>
        </w:rPr>
      </w:pPr>
      <w:r>
        <w:rPr>
          <w:rFonts w:ascii="Arial" w:hAnsi="Arial" w:cs="Arial"/>
          <w:sz w:val="24"/>
          <w:szCs w:val="24"/>
        </w:rPr>
        <w:t xml:space="preserve">As a baseline, DHCS will certify the MCP network and approve applicable policy and procedure submissions to validate readiness. Once the transition has begun, DHCS will </w:t>
      </w:r>
      <w:r w:rsidR="00CB6C60">
        <w:rPr>
          <w:rFonts w:ascii="Arial" w:hAnsi="Arial" w:cs="Arial"/>
          <w:sz w:val="24"/>
          <w:szCs w:val="24"/>
        </w:rPr>
        <w:t xml:space="preserve">verify </w:t>
      </w:r>
      <w:r>
        <w:rPr>
          <w:rFonts w:ascii="Arial" w:hAnsi="Arial" w:cs="Arial"/>
          <w:sz w:val="24"/>
          <w:szCs w:val="24"/>
        </w:rPr>
        <w:t>that standards are maintained through a multi layered approach. First, all MCPs will be required to submit a robust set of data on a monthly basis to track pertinent performance metrics, such as continuity of care and grievances and appeals, that would allow DHCS to address emerging issues</w:t>
      </w:r>
      <w:r w:rsidR="00470AEF" w:rsidRPr="00470AEF">
        <w:rPr>
          <w:rFonts w:ascii="Arial" w:hAnsi="Arial" w:cs="Arial"/>
          <w:sz w:val="24"/>
          <w:szCs w:val="24"/>
        </w:rPr>
        <w:t xml:space="preserve">. </w:t>
      </w:r>
      <w:r>
        <w:rPr>
          <w:rFonts w:ascii="Arial" w:hAnsi="Arial" w:cs="Arial"/>
          <w:sz w:val="24"/>
          <w:szCs w:val="24"/>
        </w:rPr>
        <w:t xml:space="preserve">Secondly, all MCPs would be subject to DHCS’ ongoing monitoring processes. These ongoing monitoring processes include, but are not limited to: </w:t>
      </w:r>
    </w:p>
    <w:p w:rsidR="00D02C49" w:rsidRDefault="00D02C49" w:rsidP="00EA0908">
      <w:pPr>
        <w:pStyle w:val="ListParagraph"/>
        <w:spacing w:after="0" w:line="240" w:lineRule="auto"/>
        <w:ind w:left="360"/>
        <w:rPr>
          <w:rFonts w:ascii="Arial" w:hAnsi="Arial" w:cs="Arial"/>
          <w:sz w:val="24"/>
          <w:szCs w:val="24"/>
        </w:rPr>
      </w:pPr>
    </w:p>
    <w:p w:rsidR="00F85C7D" w:rsidRPr="00F85C7D" w:rsidRDefault="00F85C7D" w:rsidP="00F85C7D">
      <w:pPr>
        <w:pStyle w:val="ListParagraph"/>
        <w:numPr>
          <w:ilvl w:val="0"/>
          <w:numId w:val="13"/>
        </w:numPr>
        <w:rPr>
          <w:rFonts w:ascii="Calibri" w:hAnsi="Calibri"/>
        </w:rPr>
      </w:pPr>
      <w:r w:rsidRPr="00FE2873">
        <w:rPr>
          <w:rFonts w:ascii="Arial" w:hAnsi="Arial" w:cs="Arial"/>
          <w:sz w:val="24"/>
          <w:szCs w:val="24"/>
        </w:rPr>
        <w:t xml:space="preserve">Monitoring </w:t>
      </w:r>
      <w:r>
        <w:rPr>
          <w:rFonts w:ascii="Arial" w:hAnsi="Arial" w:cs="Arial"/>
          <w:sz w:val="24"/>
          <w:szCs w:val="24"/>
        </w:rPr>
        <w:t>appeal data sets</w:t>
      </w:r>
    </w:p>
    <w:p w:rsidR="00F85C7D" w:rsidRPr="00F85C7D" w:rsidRDefault="00F85C7D" w:rsidP="00F85C7D">
      <w:pPr>
        <w:pStyle w:val="ListParagraph"/>
        <w:numPr>
          <w:ilvl w:val="0"/>
          <w:numId w:val="14"/>
        </w:numPr>
        <w:rPr>
          <w:rFonts w:ascii="Calibri" w:hAnsi="Calibri"/>
        </w:rPr>
      </w:pPr>
      <w:r>
        <w:rPr>
          <w:rFonts w:ascii="Arial" w:hAnsi="Arial" w:cs="Arial"/>
          <w:sz w:val="24"/>
          <w:szCs w:val="24"/>
        </w:rPr>
        <w:t>G</w:t>
      </w:r>
      <w:r w:rsidRPr="00FE2873">
        <w:rPr>
          <w:rFonts w:ascii="Arial" w:hAnsi="Arial" w:cs="Arial"/>
          <w:sz w:val="24"/>
          <w:szCs w:val="24"/>
        </w:rPr>
        <w:t>rievance and appeals data by demographics</w:t>
      </w:r>
    </w:p>
    <w:p w:rsidR="00F85C7D" w:rsidRPr="00F85C7D" w:rsidRDefault="00F85C7D" w:rsidP="00F85C7D">
      <w:pPr>
        <w:pStyle w:val="ListParagraph"/>
        <w:numPr>
          <w:ilvl w:val="0"/>
          <w:numId w:val="14"/>
        </w:numPr>
        <w:rPr>
          <w:rFonts w:ascii="Calibri" w:hAnsi="Calibri"/>
        </w:rPr>
      </w:pPr>
      <w:r>
        <w:rPr>
          <w:rFonts w:ascii="Arial" w:hAnsi="Arial" w:cs="Arial"/>
          <w:sz w:val="24"/>
          <w:szCs w:val="24"/>
        </w:rPr>
        <w:t>State Fair Hearings</w:t>
      </w:r>
    </w:p>
    <w:p w:rsidR="00F85C7D" w:rsidRPr="00F85C7D" w:rsidRDefault="00F85C7D" w:rsidP="00F85C7D">
      <w:pPr>
        <w:pStyle w:val="ListParagraph"/>
        <w:numPr>
          <w:ilvl w:val="0"/>
          <w:numId w:val="14"/>
        </w:numPr>
        <w:rPr>
          <w:rFonts w:ascii="Calibri" w:hAnsi="Calibri"/>
        </w:rPr>
      </w:pPr>
      <w:r>
        <w:rPr>
          <w:rFonts w:ascii="Arial" w:hAnsi="Arial" w:cs="Arial"/>
          <w:sz w:val="24"/>
          <w:szCs w:val="24"/>
        </w:rPr>
        <w:t>Independent Medical Reviews (for non-COHS plans)</w:t>
      </w:r>
    </w:p>
    <w:p w:rsidR="00C708E3" w:rsidRPr="00C708E3" w:rsidRDefault="00F85C7D" w:rsidP="009E62B3">
      <w:pPr>
        <w:pStyle w:val="ListParagraph"/>
        <w:numPr>
          <w:ilvl w:val="0"/>
          <w:numId w:val="15"/>
        </w:numPr>
        <w:rPr>
          <w:rFonts w:ascii="Calibri" w:hAnsi="Calibri"/>
        </w:rPr>
      </w:pPr>
      <w:r w:rsidRPr="009E62B3">
        <w:rPr>
          <w:rFonts w:ascii="Arial" w:hAnsi="Arial" w:cs="Arial"/>
          <w:sz w:val="24"/>
          <w:szCs w:val="24"/>
        </w:rPr>
        <w:t>Quality indicators</w:t>
      </w:r>
    </w:p>
    <w:p w:rsidR="00F85C7D" w:rsidRPr="00F85C7D" w:rsidRDefault="009E62B3" w:rsidP="009E62B3">
      <w:pPr>
        <w:pStyle w:val="ListParagraph"/>
        <w:numPr>
          <w:ilvl w:val="0"/>
          <w:numId w:val="15"/>
        </w:numPr>
        <w:rPr>
          <w:rFonts w:ascii="Calibri" w:hAnsi="Calibri"/>
        </w:rPr>
      </w:pPr>
      <w:r w:rsidRPr="009E62B3">
        <w:rPr>
          <w:rFonts w:ascii="Arial" w:hAnsi="Arial" w:cs="Arial"/>
          <w:sz w:val="24"/>
          <w:szCs w:val="24"/>
        </w:rPr>
        <w:t>Consumer Assessment of Health</w:t>
      </w:r>
      <w:r w:rsidR="009013D3">
        <w:rPr>
          <w:rFonts w:ascii="Arial" w:hAnsi="Arial" w:cs="Arial"/>
          <w:sz w:val="24"/>
          <w:szCs w:val="24"/>
        </w:rPr>
        <w:t xml:space="preserve"> Plans Survey</w:t>
      </w:r>
      <w:r w:rsidRPr="009E62B3">
        <w:rPr>
          <w:rFonts w:ascii="Arial" w:hAnsi="Arial" w:cs="Arial"/>
          <w:sz w:val="24"/>
          <w:szCs w:val="24"/>
        </w:rPr>
        <w:t xml:space="preserve"> </w:t>
      </w:r>
    </w:p>
    <w:p w:rsidR="00F85C7D" w:rsidRPr="00F85C7D" w:rsidRDefault="00F85C7D" w:rsidP="00F85C7D">
      <w:pPr>
        <w:pStyle w:val="ListParagraph"/>
        <w:numPr>
          <w:ilvl w:val="0"/>
          <w:numId w:val="13"/>
        </w:numPr>
        <w:rPr>
          <w:rFonts w:ascii="Calibri" w:hAnsi="Calibri"/>
        </w:rPr>
      </w:pPr>
      <w:r>
        <w:rPr>
          <w:rFonts w:ascii="Arial" w:hAnsi="Arial" w:cs="Arial"/>
          <w:sz w:val="24"/>
          <w:szCs w:val="24"/>
        </w:rPr>
        <w:t>Data mining of encounter data</w:t>
      </w:r>
    </w:p>
    <w:p w:rsidR="00F85C7D" w:rsidRPr="00F85C7D" w:rsidRDefault="00F85C7D" w:rsidP="00F85C7D">
      <w:pPr>
        <w:pStyle w:val="ListParagraph"/>
        <w:numPr>
          <w:ilvl w:val="0"/>
          <w:numId w:val="13"/>
        </w:numPr>
        <w:rPr>
          <w:rFonts w:ascii="Calibri" w:hAnsi="Calibri"/>
        </w:rPr>
      </w:pPr>
      <w:r>
        <w:rPr>
          <w:rFonts w:ascii="Arial" w:hAnsi="Arial" w:cs="Arial"/>
          <w:sz w:val="24"/>
          <w:szCs w:val="24"/>
        </w:rPr>
        <w:t>Network Metrics</w:t>
      </w:r>
    </w:p>
    <w:p w:rsidR="00F85C7D" w:rsidRPr="00F85C7D" w:rsidRDefault="00F85C7D" w:rsidP="00F85C7D">
      <w:pPr>
        <w:pStyle w:val="ListParagraph"/>
        <w:numPr>
          <w:ilvl w:val="0"/>
          <w:numId w:val="16"/>
        </w:numPr>
        <w:rPr>
          <w:rFonts w:ascii="Calibri" w:hAnsi="Calibri"/>
        </w:rPr>
      </w:pPr>
      <w:r>
        <w:rPr>
          <w:rFonts w:ascii="Arial" w:hAnsi="Arial" w:cs="Arial"/>
          <w:sz w:val="24"/>
          <w:szCs w:val="24"/>
        </w:rPr>
        <w:t>Quarterly network reviews conducted in collaboration with DMHC</w:t>
      </w:r>
    </w:p>
    <w:p w:rsidR="00F85C7D" w:rsidRPr="00F85C7D" w:rsidRDefault="00F85C7D" w:rsidP="00F85C7D">
      <w:pPr>
        <w:pStyle w:val="ListParagraph"/>
        <w:numPr>
          <w:ilvl w:val="0"/>
          <w:numId w:val="16"/>
        </w:numPr>
        <w:rPr>
          <w:rFonts w:ascii="Calibri" w:hAnsi="Calibri"/>
        </w:rPr>
      </w:pPr>
      <w:r>
        <w:rPr>
          <w:rFonts w:ascii="Arial" w:hAnsi="Arial" w:cs="Arial"/>
          <w:sz w:val="24"/>
          <w:szCs w:val="24"/>
        </w:rPr>
        <w:t>Annual timely access studies</w:t>
      </w:r>
    </w:p>
    <w:p w:rsidR="005C0FED" w:rsidRPr="00854A89" w:rsidRDefault="005C0FED" w:rsidP="00A13B05">
      <w:pPr>
        <w:pStyle w:val="ListParagraph"/>
        <w:spacing w:line="240" w:lineRule="auto"/>
        <w:ind w:left="0"/>
        <w:rPr>
          <w:rFonts w:ascii="Times New Roman" w:hAnsi="Times New Roman"/>
          <w:sz w:val="24"/>
          <w:szCs w:val="24"/>
        </w:rPr>
      </w:pPr>
    </w:p>
    <w:p w:rsidR="00A13B05" w:rsidRPr="00173694" w:rsidRDefault="00846F14" w:rsidP="00854A89">
      <w:pPr>
        <w:pStyle w:val="ListParagraph"/>
        <w:numPr>
          <w:ilvl w:val="0"/>
          <w:numId w:val="5"/>
        </w:numPr>
        <w:spacing w:line="240" w:lineRule="auto"/>
        <w:ind w:left="360"/>
        <w:rPr>
          <w:rFonts w:ascii="Arial" w:hAnsi="Arial" w:cs="Arial"/>
          <w:sz w:val="24"/>
          <w:szCs w:val="24"/>
        </w:rPr>
      </w:pPr>
      <w:r w:rsidRPr="00173694">
        <w:rPr>
          <w:rFonts w:ascii="Arial" w:hAnsi="Arial" w:cs="Arial"/>
          <w:sz w:val="24"/>
          <w:szCs w:val="24"/>
        </w:rPr>
        <w:t>Will DHCS be requesting additional staff to provide oversight and enforcement of provider access and other contracting requirements for CCS?</w:t>
      </w:r>
    </w:p>
    <w:p w:rsidR="00A13B05" w:rsidRPr="00173694" w:rsidRDefault="00A13B05" w:rsidP="00A13B05">
      <w:pPr>
        <w:pStyle w:val="ListParagraph"/>
        <w:spacing w:line="240" w:lineRule="auto"/>
        <w:rPr>
          <w:rFonts w:ascii="Arial" w:hAnsi="Arial" w:cs="Arial"/>
          <w:sz w:val="24"/>
          <w:szCs w:val="24"/>
        </w:rPr>
      </w:pPr>
    </w:p>
    <w:p w:rsidR="00A13B05" w:rsidRPr="00173694" w:rsidRDefault="00AB2A66" w:rsidP="00A13B05">
      <w:pPr>
        <w:pStyle w:val="ListParagraph"/>
        <w:spacing w:line="240" w:lineRule="auto"/>
        <w:ind w:left="360"/>
        <w:rPr>
          <w:rFonts w:ascii="Arial" w:hAnsi="Arial" w:cs="Arial"/>
          <w:b/>
          <w:sz w:val="24"/>
          <w:szCs w:val="24"/>
        </w:rPr>
      </w:pPr>
      <w:r>
        <w:rPr>
          <w:rFonts w:ascii="Arial" w:hAnsi="Arial" w:cs="Arial"/>
          <w:b/>
          <w:sz w:val="24"/>
          <w:szCs w:val="24"/>
        </w:rPr>
        <w:t>DHCS</w:t>
      </w:r>
      <w:r w:rsidR="00A13B05" w:rsidRPr="00173694">
        <w:rPr>
          <w:rFonts w:ascii="Arial" w:hAnsi="Arial" w:cs="Arial"/>
          <w:b/>
          <w:sz w:val="24"/>
          <w:szCs w:val="24"/>
        </w:rPr>
        <w:t xml:space="preserve"> Response</w:t>
      </w:r>
    </w:p>
    <w:p w:rsidR="00A13B05" w:rsidRPr="00173694" w:rsidRDefault="00A13B05" w:rsidP="00A13B05">
      <w:pPr>
        <w:pStyle w:val="ListParagraph"/>
        <w:spacing w:line="240" w:lineRule="auto"/>
        <w:ind w:left="360"/>
        <w:rPr>
          <w:rFonts w:ascii="Arial" w:hAnsi="Arial" w:cs="Arial"/>
          <w:sz w:val="24"/>
          <w:szCs w:val="24"/>
        </w:rPr>
      </w:pPr>
      <w:r w:rsidRPr="00173694">
        <w:rPr>
          <w:rFonts w:ascii="Arial" w:hAnsi="Arial" w:cs="Arial"/>
          <w:sz w:val="24"/>
          <w:szCs w:val="24"/>
        </w:rPr>
        <w:t xml:space="preserve">No, </w:t>
      </w:r>
      <w:r w:rsidR="00AB2A66">
        <w:rPr>
          <w:rFonts w:ascii="Arial" w:hAnsi="Arial" w:cs="Arial"/>
          <w:sz w:val="24"/>
          <w:szCs w:val="24"/>
        </w:rPr>
        <w:t>DHCS</w:t>
      </w:r>
      <w:r w:rsidRPr="00173694">
        <w:rPr>
          <w:rFonts w:ascii="Arial" w:hAnsi="Arial" w:cs="Arial"/>
          <w:sz w:val="24"/>
          <w:szCs w:val="24"/>
        </w:rPr>
        <w:t xml:space="preserve"> does not intend to request additional resources</w:t>
      </w:r>
      <w:r w:rsidR="006A39B9">
        <w:rPr>
          <w:rFonts w:ascii="Arial" w:hAnsi="Arial" w:cs="Arial"/>
          <w:sz w:val="24"/>
          <w:szCs w:val="24"/>
        </w:rPr>
        <w:t xml:space="preserve">. </w:t>
      </w:r>
    </w:p>
    <w:p w:rsidR="001B3DE1" w:rsidRPr="00173694" w:rsidRDefault="001B3DE1" w:rsidP="00854A89">
      <w:pPr>
        <w:numPr>
          <w:ilvl w:val="0"/>
          <w:numId w:val="5"/>
        </w:num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t>How will the DHCS proposal change the county role and county staff in the CCS program?</w:t>
      </w:r>
    </w:p>
    <w:p w:rsidR="00A77330" w:rsidRDefault="00A77330" w:rsidP="00964B03">
      <w:pPr>
        <w:autoSpaceDE w:val="0"/>
        <w:autoSpaceDN w:val="0"/>
        <w:adjustRightInd w:val="0"/>
        <w:spacing w:after="0" w:line="240" w:lineRule="auto"/>
        <w:ind w:left="360"/>
        <w:rPr>
          <w:rFonts w:ascii="Arial" w:hAnsi="Arial" w:cs="Arial"/>
          <w:b/>
          <w:bCs/>
          <w:sz w:val="24"/>
          <w:szCs w:val="24"/>
        </w:rPr>
      </w:pPr>
    </w:p>
    <w:p w:rsidR="00964B03" w:rsidRDefault="00AB2A66" w:rsidP="00964B03">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DHCS</w:t>
      </w:r>
      <w:r w:rsidR="00964B03" w:rsidRPr="00173694">
        <w:rPr>
          <w:rFonts w:ascii="Arial" w:hAnsi="Arial" w:cs="Arial"/>
          <w:b/>
          <w:bCs/>
          <w:sz w:val="24"/>
          <w:szCs w:val="24"/>
        </w:rPr>
        <w:t xml:space="preserve"> Response</w:t>
      </w:r>
    </w:p>
    <w:p w:rsidR="00BF611C" w:rsidRPr="00137F3A" w:rsidRDefault="00BF611C" w:rsidP="00964B03">
      <w:pPr>
        <w:autoSpaceDE w:val="0"/>
        <w:autoSpaceDN w:val="0"/>
        <w:adjustRightInd w:val="0"/>
        <w:spacing w:after="0" w:line="240" w:lineRule="auto"/>
        <w:ind w:left="360"/>
        <w:rPr>
          <w:rFonts w:ascii="Arial" w:hAnsi="Arial" w:cs="Arial"/>
          <w:bCs/>
          <w:sz w:val="24"/>
          <w:szCs w:val="24"/>
        </w:rPr>
      </w:pPr>
      <w:r w:rsidRPr="00137F3A">
        <w:rPr>
          <w:rFonts w:ascii="Arial" w:hAnsi="Arial" w:cs="Arial"/>
          <w:bCs/>
          <w:sz w:val="24"/>
          <w:szCs w:val="24"/>
        </w:rPr>
        <w:t xml:space="preserve">Local </w:t>
      </w:r>
      <w:r w:rsidR="00AB2A66">
        <w:rPr>
          <w:rFonts w:ascii="Arial" w:hAnsi="Arial" w:cs="Arial"/>
          <w:bCs/>
          <w:sz w:val="24"/>
          <w:szCs w:val="24"/>
        </w:rPr>
        <w:t>c</w:t>
      </w:r>
      <w:r w:rsidRPr="00137F3A">
        <w:rPr>
          <w:rFonts w:ascii="Arial" w:hAnsi="Arial" w:cs="Arial"/>
          <w:bCs/>
          <w:sz w:val="24"/>
          <w:szCs w:val="24"/>
        </w:rPr>
        <w:t xml:space="preserve">ounty </w:t>
      </w:r>
      <w:r w:rsidR="00734158">
        <w:rPr>
          <w:rFonts w:ascii="Arial" w:hAnsi="Arial" w:cs="Arial"/>
          <w:bCs/>
          <w:sz w:val="24"/>
          <w:szCs w:val="24"/>
        </w:rPr>
        <w:t xml:space="preserve">CCS </w:t>
      </w:r>
      <w:r w:rsidRPr="00137F3A">
        <w:rPr>
          <w:rFonts w:ascii="Arial" w:hAnsi="Arial" w:cs="Arial"/>
          <w:bCs/>
          <w:sz w:val="24"/>
          <w:szCs w:val="24"/>
        </w:rPr>
        <w:t xml:space="preserve">programs will </w:t>
      </w:r>
      <w:r w:rsidR="00724B52" w:rsidRPr="00137F3A">
        <w:rPr>
          <w:rFonts w:ascii="Arial" w:hAnsi="Arial" w:cs="Arial"/>
          <w:bCs/>
          <w:sz w:val="24"/>
          <w:szCs w:val="24"/>
        </w:rPr>
        <w:t xml:space="preserve">continue to </w:t>
      </w:r>
      <w:r w:rsidRPr="00137F3A">
        <w:rPr>
          <w:rFonts w:ascii="Arial" w:hAnsi="Arial" w:cs="Arial"/>
          <w:bCs/>
          <w:sz w:val="24"/>
          <w:szCs w:val="24"/>
        </w:rPr>
        <w:t xml:space="preserve">be responsible for </w:t>
      </w:r>
      <w:r w:rsidR="00724B52" w:rsidRPr="00137F3A">
        <w:rPr>
          <w:rFonts w:ascii="Arial" w:hAnsi="Arial" w:cs="Arial"/>
          <w:bCs/>
          <w:sz w:val="24"/>
          <w:szCs w:val="24"/>
        </w:rPr>
        <w:t xml:space="preserve">program </w:t>
      </w:r>
      <w:r w:rsidRPr="00137F3A">
        <w:rPr>
          <w:rFonts w:ascii="Arial" w:hAnsi="Arial" w:cs="Arial"/>
          <w:bCs/>
          <w:sz w:val="24"/>
          <w:szCs w:val="24"/>
        </w:rPr>
        <w:t>eligibility determination</w:t>
      </w:r>
      <w:r w:rsidR="00724B52" w:rsidRPr="00137F3A">
        <w:rPr>
          <w:rFonts w:ascii="Arial" w:hAnsi="Arial" w:cs="Arial"/>
          <w:bCs/>
          <w:sz w:val="24"/>
          <w:szCs w:val="24"/>
        </w:rPr>
        <w:t xml:space="preserve">; however, </w:t>
      </w:r>
      <w:r w:rsidR="00734158">
        <w:rPr>
          <w:rFonts w:ascii="Arial" w:hAnsi="Arial" w:cs="Arial"/>
          <w:bCs/>
          <w:sz w:val="24"/>
          <w:szCs w:val="24"/>
        </w:rPr>
        <w:t>MCPs</w:t>
      </w:r>
      <w:r w:rsidRPr="00137F3A">
        <w:rPr>
          <w:rFonts w:ascii="Arial" w:hAnsi="Arial" w:cs="Arial"/>
          <w:bCs/>
          <w:sz w:val="24"/>
          <w:szCs w:val="24"/>
        </w:rPr>
        <w:t xml:space="preserve"> will </w:t>
      </w:r>
      <w:r w:rsidR="00734158">
        <w:rPr>
          <w:rFonts w:ascii="Arial" w:hAnsi="Arial" w:cs="Arial"/>
          <w:bCs/>
          <w:sz w:val="24"/>
          <w:szCs w:val="24"/>
        </w:rPr>
        <w:t xml:space="preserve">be responsible for </w:t>
      </w:r>
      <w:r w:rsidRPr="00137F3A">
        <w:rPr>
          <w:rFonts w:ascii="Arial" w:hAnsi="Arial" w:cs="Arial"/>
          <w:bCs/>
          <w:sz w:val="24"/>
          <w:szCs w:val="24"/>
        </w:rPr>
        <w:t>care coordination and utilization management</w:t>
      </w:r>
      <w:r w:rsidR="00734158">
        <w:rPr>
          <w:rFonts w:ascii="Arial" w:hAnsi="Arial" w:cs="Arial"/>
          <w:bCs/>
          <w:sz w:val="24"/>
          <w:szCs w:val="24"/>
        </w:rPr>
        <w:t xml:space="preserve">, through a transition plan developed </w:t>
      </w:r>
      <w:r w:rsidR="00EA0908">
        <w:rPr>
          <w:rFonts w:ascii="Arial" w:hAnsi="Arial" w:cs="Arial"/>
          <w:bCs/>
          <w:sz w:val="24"/>
          <w:szCs w:val="24"/>
        </w:rPr>
        <w:t xml:space="preserve">with </w:t>
      </w:r>
      <w:r w:rsidR="00EA0908" w:rsidRPr="00137F3A">
        <w:rPr>
          <w:rFonts w:ascii="Arial" w:hAnsi="Arial" w:cs="Arial"/>
          <w:bCs/>
          <w:sz w:val="24"/>
          <w:szCs w:val="24"/>
        </w:rPr>
        <w:t>local</w:t>
      </w:r>
      <w:r w:rsidRPr="00137F3A">
        <w:rPr>
          <w:rFonts w:ascii="Arial" w:hAnsi="Arial" w:cs="Arial"/>
          <w:bCs/>
          <w:sz w:val="24"/>
          <w:szCs w:val="24"/>
        </w:rPr>
        <w:t xml:space="preserve"> county programs.  </w:t>
      </w:r>
    </w:p>
    <w:p w:rsidR="00BF611C" w:rsidRPr="00173694" w:rsidRDefault="00BF611C" w:rsidP="00964B03">
      <w:pPr>
        <w:autoSpaceDE w:val="0"/>
        <w:autoSpaceDN w:val="0"/>
        <w:adjustRightInd w:val="0"/>
        <w:spacing w:after="0" w:line="240" w:lineRule="auto"/>
        <w:ind w:left="360"/>
        <w:rPr>
          <w:rFonts w:ascii="Arial" w:hAnsi="Arial" w:cs="Arial"/>
          <w:b/>
          <w:bCs/>
          <w:sz w:val="24"/>
          <w:szCs w:val="24"/>
        </w:rPr>
      </w:pPr>
    </w:p>
    <w:p w:rsidR="00964B03" w:rsidRPr="00173694" w:rsidRDefault="0053164C" w:rsidP="00964B03">
      <w:p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t xml:space="preserve">Local CCS county programs are </w:t>
      </w:r>
      <w:r w:rsidR="00734158">
        <w:rPr>
          <w:rFonts w:ascii="Arial" w:hAnsi="Arial" w:cs="Arial"/>
          <w:bCs/>
          <w:sz w:val="24"/>
          <w:szCs w:val="24"/>
        </w:rPr>
        <w:t xml:space="preserve">currently </w:t>
      </w:r>
      <w:r w:rsidRPr="00173694">
        <w:rPr>
          <w:rFonts w:ascii="Arial" w:hAnsi="Arial" w:cs="Arial"/>
          <w:bCs/>
          <w:sz w:val="24"/>
          <w:szCs w:val="24"/>
        </w:rPr>
        <w:t>responsible for determining CCS eligibility for the residents of their county which includes determining income, residency, and qualifying medical health condition.  Small counties</w:t>
      </w:r>
      <w:r w:rsidR="00061317" w:rsidRPr="00173694">
        <w:rPr>
          <w:rFonts w:ascii="Arial" w:hAnsi="Arial" w:cs="Arial"/>
          <w:bCs/>
          <w:sz w:val="24"/>
          <w:szCs w:val="24"/>
        </w:rPr>
        <w:t>,</w:t>
      </w:r>
      <w:r w:rsidRPr="00173694">
        <w:rPr>
          <w:rFonts w:ascii="Arial" w:hAnsi="Arial" w:cs="Arial"/>
          <w:bCs/>
          <w:sz w:val="24"/>
          <w:szCs w:val="24"/>
        </w:rPr>
        <w:t xml:space="preserve"> also referred to as Dependent counties (counties with populations of less than 200,000) are only responsible for determining income and residency eligibility, </w:t>
      </w:r>
      <w:r w:rsidR="00734158">
        <w:rPr>
          <w:rFonts w:ascii="Arial" w:hAnsi="Arial" w:cs="Arial"/>
          <w:bCs/>
          <w:sz w:val="24"/>
          <w:szCs w:val="24"/>
        </w:rPr>
        <w:t xml:space="preserve">and </w:t>
      </w:r>
      <w:r w:rsidRPr="00173694">
        <w:rPr>
          <w:rFonts w:ascii="Arial" w:hAnsi="Arial" w:cs="Arial"/>
          <w:bCs/>
          <w:sz w:val="24"/>
          <w:szCs w:val="24"/>
        </w:rPr>
        <w:t>the medical component</w:t>
      </w:r>
      <w:r w:rsidR="00773167" w:rsidRPr="00173694">
        <w:rPr>
          <w:rFonts w:ascii="Arial" w:hAnsi="Arial" w:cs="Arial"/>
          <w:bCs/>
          <w:sz w:val="24"/>
          <w:szCs w:val="24"/>
        </w:rPr>
        <w:t xml:space="preserve"> and care coordination services are </w:t>
      </w:r>
      <w:r w:rsidR="00061317" w:rsidRPr="00173694">
        <w:rPr>
          <w:rFonts w:ascii="Arial" w:hAnsi="Arial" w:cs="Arial"/>
          <w:bCs/>
          <w:sz w:val="24"/>
          <w:szCs w:val="24"/>
        </w:rPr>
        <w:t>completed by state CCS staff.</w:t>
      </w:r>
    </w:p>
    <w:p w:rsidR="00061317" w:rsidRPr="00173694" w:rsidRDefault="00061317" w:rsidP="00964B03">
      <w:pPr>
        <w:autoSpaceDE w:val="0"/>
        <w:autoSpaceDN w:val="0"/>
        <w:adjustRightInd w:val="0"/>
        <w:spacing w:after="0" w:line="240" w:lineRule="auto"/>
        <w:ind w:left="360"/>
        <w:rPr>
          <w:rFonts w:ascii="Arial" w:hAnsi="Arial" w:cs="Arial"/>
          <w:bCs/>
          <w:sz w:val="24"/>
          <w:szCs w:val="24"/>
        </w:rPr>
      </w:pPr>
    </w:p>
    <w:p w:rsidR="00061317" w:rsidRPr="00173694" w:rsidRDefault="00061317" w:rsidP="00964B03">
      <w:p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lastRenderedPageBreak/>
        <w:t>Large counties (referred to as Independent Counties)  with populations in excess of 200,000</w:t>
      </w:r>
      <w:r w:rsidR="00734158">
        <w:rPr>
          <w:rFonts w:ascii="Arial" w:hAnsi="Arial" w:cs="Arial"/>
          <w:bCs/>
          <w:sz w:val="24"/>
          <w:szCs w:val="24"/>
        </w:rPr>
        <w:t>,</w:t>
      </w:r>
      <w:r w:rsidRPr="00173694">
        <w:rPr>
          <w:rFonts w:ascii="Arial" w:hAnsi="Arial" w:cs="Arial"/>
          <w:bCs/>
          <w:sz w:val="24"/>
          <w:szCs w:val="24"/>
        </w:rPr>
        <w:t xml:space="preserve"> are responsible for determining all three components of CCS eligibility and are also responsible for providing care coordination </w:t>
      </w:r>
      <w:r w:rsidR="00A77330">
        <w:rPr>
          <w:rFonts w:ascii="Arial" w:hAnsi="Arial" w:cs="Arial"/>
          <w:bCs/>
          <w:sz w:val="24"/>
          <w:szCs w:val="24"/>
        </w:rPr>
        <w:t>and utilization management for</w:t>
      </w:r>
      <w:r w:rsidRPr="00173694">
        <w:rPr>
          <w:rFonts w:ascii="Arial" w:hAnsi="Arial" w:cs="Arial"/>
          <w:bCs/>
          <w:sz w:val="24"/>
          <w:szCs w:val="24"/>
        </w:rPr>
        <w:t xml:space="preserve"> CCS eligible children within their county.</w:t>
      </w:r>
    </w:p>
    <w:p w:rsidR="00773167" w:rsidRPr="00173694" w:rsidRDefault="00773167" w:rsidP="00964B03">
      <w:pPr>
        <w:autoSpaceDE w:val="0"/>
        <w:autoSpaceDN w:val="0"/>
        <w:adjustRightInd w:val="0"/>
        <w:spacing w:after="0" w:line="240" w:lineRule="auto"/>
        <w:ind w:left="360"/>
        <w:rPr>
          <w:rFonts w:ascii="Arial" w:hAnsi="Arial" w:cs="Arial"/>
          <w:bCs/>
          <w:sz w:val="24"/>
          <w:szCs w:val="24"/>
        </w:rPr>
      </w:pPr>
    </w:p>
    <w:p w:rsidR="001920A3" w:rsidRPr="00173694" w:rsidRDefault="00773167" w:rsidP="00964B03">
      <w:p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t xml:space="preserve">Under the </w:t>
      </w:r>
      <w:r w:rsidR="00734158">
        <w:rPr>
          <w:rFonts w:ascii="Arial" w:hAnsi="Arial" w:cs="Arial"/>
          <w:bCs/>
          <w:sz w:val="24"/>
          <w:szCs w:val="24"/>
        </w:rPr>
        <w:t>W</w:t>
      </w:r>
      <w:r w:rsidRPr="00173694">
        <w:rPr>
          <w:rFonts w:ascii="Arial" w:hAnsi="Arial" w:cs="Arial"/>
          <w:bCs/>
          <w:sz w:val="24"/>
          <w:szCs w:val="24"/>
        </w:rPr>
        <w:t xml:space="preserve">hole </w:t>
      </w:r>
      <w:r w:rsidR="00734158">
        <w:rPr>
          <w:rFonts w:ascii="Arial" w:hAnsi="Arial" w:cs="Arial"/>
          <w:bCs/>
          <w:sz w:val="24"/>
          <w:szCs w:val="24"/>
        </w:rPr>
        <w:t>C</w:t>
      </w:r>
      <w:r w:rsidRPr="00173694">
        <w:rPr>
          <w:rFonts w:ascii="Arial" w:hAnsi="Arial" w:cs="Arial"/>
          <w:bCs/>
          <w:sz w:val="24"/>
          <w:szCs w:val="24"/>
        </w:rPr>
        <w:t xml:space="preserve">hild </w:t>
      </w:r>
      <w:r w:rsidR="00734158">
        <w:rPr>
          <w:rFonts w:ascii="Arial" w:hAnsi="Arial" w:cs="Arial"/>
          <w:bCs/>
          <w:sz w:val="24"/>
          <w:szCs w:val="24"/>
        </w:rPr>
        <w:t>M</w:t>
      </w:r>
      <w:r w:rsidRPr="00173694">
        <w:rPr>
          <w:rFonts w:ascii="Arial" w:hAnsi="Arial" w:cs="Arial"/>
          <w:bCs/>
          <w:sz w:val="24"/>
          <w:szCs w:val="24"/>
        </w:rPr>
        <w:t>odel</w:t>
      </w:r>
      <w:r w:rsidR="001920A3" w:rsidRPr="00173694">
        <w:rPr>
          <w:rFonts w:ascii="Arial" w:hAnsi="Arial" w:cs="Arial"/>
          <w:bCs/>
          <w:sz w:val="24"/>
          <w:szCs w:val="24"/>
        </w:rPr>
        <w:t>,</w:t>
      </w:r>
      <w:r w:rsidRPr="00173694">
        <w:rPr>
          <w:rFonts w:ascii="Arial" w:hAnsi="Arial" w:cs="Arial"/>
          <w:bCs/>
          <w:sz w:val="24"/>
          <w:szCs w:val="24"/>
        </w:rPr>
        <w:t xml:space="preserve"> Dependent Counties will continue to</w:t>
      </w:r>
      <w:r w:rsidR="001920A3" w:rsidRPr="00173694">
        <w:rPr>
          <w:rFonts w:ascii="Arial" w:hAnsi="Arial" w:cs="Arial"/>
          <w:bCs/>
          <w:sz w:val="24"/>
          <w:szCs w:val="24"/>
        </w:rPr>
        <w:t xml:space="preserve"> determine </w:t>
      </w:r>
      <w:r w:rsidR="00BC1B11">
        <w:rPr>
          <w:rFonts w:ascii="Arial" w:hAnsi="Arial" w:cs="Arial"/>
          <w:bCs/>
          <w:sz w:val="24"/>
          <w:szCs w:val="24"/>
        </w:rPr>
        <w:t xml:space="preserve">CCS </w:t>
      </w:r>
      <w:r w:rsidR="001920A3" w:rsidRPr="00173694">
        <w:rPr>
          <w:rFonts w:ascii="Arial" w:hAnsi="Arial" w:cs="Arial"/>
          <w:bCs/>
          <w:sz w:val="24"/>
          <w:szCs w:val="24"/>
        </w:rPr>
        <w:t xml:space="preserve">eligibility.  However, the care coordination and utilization management functions </w:t>
      </w:r>
      <w:r w:rsidR="00734158">
        <w:rPr>
          <w:rFonts w:ascii="Arial" w:hAnsi="Arial" w:cs="Arial"/>
          <w:bCs/>
          <w:sz w:val="24"/>
          <w:szCs w:val="24"/>
        </w:rPr>
        <w:t xml:space="preserve">for these small counties </w:t>
      </w:r>
      <w:r w:rsidR="001920A3" w:rsidRPr="00173694">
        <w:rPr>
          <w:rFonts w:ascii="Arial" w:hAnsi="Arial" w:cs="Arial"/>
          <w:bCs/>
          <w:sz w:val="24"/>
          <w:szCs w:val="24"/>
        </w:rPr>
        <w:t xml:space="preserve">will transition from the state to </w:t>
      </w:r>
      <w:r w:rsidR="00734158">
        <w:rPr>
          <w:rFonts w:ascii="Arial" w:hAnsi="Arial" w:cs="Arial"/>
          <w:bCs/>
          <w:sz w:val="24"/>
          <w:szCs w:val="24"/>
        </w:rPr>
        <w:t>MCPs</w:t>
      </w:r>
      <w:r w:rsidR="001920A3" w:rsidRPr="00173694">
        <w:rPr>
          <w:rFonts w:ascii="Arial" w:hAnsi="Arial" w:cs="Arial"/>
          <w:bCs/>
          <w:sz w:val="24"/>
          <w:szCs w:val="24"/>
        </w:rPr>
        <w:t>.  State resources and functions will shift to plan readiness and monitoring and oversight functions.</w:t>
      </w:r>
    </w:p>
    <w:p w:rsidR="001920A3" w:rsidRPr="00173694" w:rsidRDefault="001920A3" w:rsidP="00964B03">
      <w:pPr>
        <w:autoSpaceDE w:val="0"/>
        <w:autoSpaceDN w:val="0"/>
        <w:adjustRightInd w:val="0"/>
        <w:spacing w:after="0" w:line="240" w:lineRule="auto"/>
        <w:ind w:left="360"/>
        <w:rPr>
          <w:rFonts w:ascii="Arial" w:hAnsi="Arial" w:cs="Arial"/>
          <w:bCs/>
          <w:sz w:val="24"/>
          <w:szCs w:val="24"/>
        </w:rPr>
      </w:pPr>
    </w:p>
    <w:p w:rsidR="00773167" w:rsidRPr="00173694" w:rsidRDefault="001920A3" w:rsidP="00964B03">
      <w:p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t>Independent Counties will continue to be responsible for CCS eligibility determination; however, the care coordination and utilization management functions will become the responsibility of the MC</w:t>
      </w:r>
      <w:r w:rsidR="00B21D0F">
        <w:rPr>
          <w:rFonts w:ascii="Arial" w:hAnsi="Arial" w:cs="Arial"/>
          <w:bCs/>
          <w:sz w:val="24"/>
          <w:szCs w:val="24"/>
        </w:rPr>
        <w:t>P</w:t>
      </w:r>
      <w:r w:rsidRPr="00173694">
        <w:rPr>
          <w:rFonts w:ascii="Arial" w:hAnsi="Arial" w:cs="Arial"/>
          <w:bCs/>
          <w:sz w:val="24"/>
          <w:szCs w:val="24"/>
        </w:rPr>
        <w:t xml:space="preserve">.  </w:t>
      </w:r>
      <w:r w:rsidR="009E62B3">
        <w:rPr>
          <w:rFonts w:ascii="Arial" w:hAnsi="Arial" w:cs="Arial"/>
          <w:bCs/>
          <w:sz w:val="24"/>
          <w:szCs w:val="24"/>
        </w:rPr>
        <w:t xml:space="preserve"> The</w:t>
      </w:r>
      <w:r w:rsidRPr="00173694">
        <w:rPr>
          <w:rFonts w:ascii="Arial" w:hAnsi="Arial" w:cs="Arial"/>
          <w:bCs/>
          <w:sz w:val="24"/>
          <w:szCs w:val="24"/>
        </w:rPr>
        <w:t xml:space="preserve"> affected counties will </w:t>
      </w:r>
      <w:r w:rsidR="00A467E0">
        <w:rPr>
          <w:rFonts w:ascii="Arial" w:hAnsi="Arial" w:cs="Arial"/>
          <w:bCs/>
          <w:sz w:val="24"/>
          <w:szCs w:val="24"/>
        </w:rPr>
        <w:t>each develop a transition plan</w:t>
      </w:r>
      <w:r w:rsidR="00BC1B11">
        <w:rPr>
          <w:rFonts w:ascii="Arial" w:hAnsi="Arial" w:cs="Arial"/>
          <w:bCs/>
          <w:sz w:val="24"/>
          <w:szCs w:val="24"/>
        </w:rPr>
        <w:t xml:space="preserve"> with the MCP</w:t>
      </w:r>
      <w:r w:rsidR="00EA0908">
        <w:rPr>
          <w:rFonts w:ascii="Arial" w:hAnsi="Arial" w:cs="Arial"/>
          <w:bCs/>
          <w:sz w:val="24"/>
          <w:szCs w:val="24"/>
        </w:rPr>
        <w:t xml:space="preserve"> </w:t>
      </w:r>
      <w:r w:rsidRPr="00173694">
        <w:rPr>
          <w:rFonts w:ascii="Arial" w:hAnsi="Arial" w:cs="Arial"/>
          <w:bCs/>
          <w:sz w:val="24"/>
          <w:szCs w:val="24"/>
        </w:rPr>
        <w:t xml:space="preserve">to determine </w:t>
      </w:r>
      <w:r w:rsidR="00A467E0">
        <w:rPr>
          <w:rFonts w:ascii="Arial" w:hAnsi="Arial" w:cs="Arial"/>
          <w:bCs/>
          <w:sz w:val="24"/>
          <w:szCs w:val="24"/>
        </w:rPr>
        <w:t>who will</w:t>
      </w:r>
      <w:r w:rsidRPr="00173694">
        <w:rPr>
          <w:rFonts w:ascii="Arial" w:hAnsi="Arial" w:cs="Arial"/>
          <w:bCs/>
          <w:sz w:val="24"/>
          <w:szCs w:val="24"/>
        </w:rPr>
        <w:t xml:space="preserve"> perform care coordination and utilization management functions.   </w:t>
      </w:r>
      <w:r w:rsidR="005B0952">
        <w:rPr>
          <w:rFonts w:ascii="Arial" w:hAnsi="Arial" w:cs="Arial"/>
          <w:bCs/>
          <w:sz w:val="24"/>
          <w:szCs w:val="24"/>
        </w:rPr>
        <w:t xml:space="preserve">As </w:t>
      </w:r>
      <w:r w:rsidR="00C708E3">
        <w:rPr>
          <w:rFonts w:ascii="Arial" w:hAnsi="Arial" w:cs="Arial"/>
          <w:bCs/>
          <w:sz w:val="24"/>
          <w:szCs w:val="24"/>
        </w:rPr>
        <w:t xml:space="preserve">noted in response to </w:t>
      </w:r>
      <w:r w:rsidR="005B0952">
        <w:rPr>
          <w:rFonts w:ascii="Arial" w:hAnsi="Arial" w:cs="Arial"/>
          <w:bCs/>
          <w:sz w:val="24"/>
          <w:szCs w:val="24"/>
        </w:rPr>
        <w:t xml:space="preserve">question 5, all MCPs will be subject to ongoing monitoring </w:t>
      </w:r>
      <w:r w:rsidR="00286D64">
        <w:rPr>
          <w:rFonts w:ascii="Arial" w:hAnsi="Arial" w:cs="Arial"/>
          <w:bCs/>
          <w:sz w:val="24"/>
          <w:szCs w:val="24"/>
        </w:rPr>
        <w:t>from DHCS</w:t>
      </w:r>
      <w:r w:rsidR="005B0952">
        <w:rPr>
          <w:rFonts w:ascii="Arial" w:hAnsi="Arial" w:cs="Arial"/>
          <w:bCs/>
          <w:sz w:val="24"/>
          <w:szCs w:val="24"/>
        </w:rPr>
        <w:t>.</w:t>
      </w:r>
      <w:r w:rsidR="00773167" w:rsidRPr="00173694">
        <w:rPr>
          <w:rFonts w:ascii="Arial" w:hAnsi="Arial" w:cs="Arial"/>
          <w:bCs/>
          <w:sz w:val="24"/>
          <w:szCs w:val="24"/>
        </w:rPr>
        <w:t xml:space="preserve"> </w:t>
      </w:r>
    </w:p>
    <w:p w:rsidR="00964B03" w:rsidRPr="00173694" w:rsidRDefault="00964B03" w:rsidP="00854A89">
      <w:pPr>
        <w:autoSpaceDE w:val="0"/>
        <w:autoSpaceDN w:val="0"/>
        <w:adjustRightInd w:val="0"/>
        <w:spacing w:after="0" w:line="240" w:lineRule="auto"/>
        <w:rPr>
          <w:rFonts w:ascii="Arial" w:hAnsi="Arial" w:cs="Arial"/>
          <w:bCs/>
          <w:sz w:val="24"/>
          <w:szCs w:val="24"/>
        </w:rPr>
      </w:pPr>
    </w:p>
    <w:p w:rsidR="00B7627C" w:rsidRPr="00173694" w:rsidRDefault="00B7627C" w:rsidP="00854A89">
      <w:pPr>
        <w:numPr>
          <w:ilvl w:val="0"/>
          <w:numId w:val="5"/>
        </w:num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t>How will the DHCS proposal change</w:t>
      </w:r>
      <w:r w:rsidR="009A76BC" w:rsidRPr="00173694">
        <w:rPr>
          <w:rFonts w:ascii="Arial" w:hAnsi="Arial" w:cs="Arial"/>
          <w:bCs/>
          <w:sz w:val="24"/>
          <w:szCs w:val="24"/>
        </w:rPr>
        <w:t xml:space="preserve"> or affect</w:t>
      </w:r>
      <w:r w:rsidRPr="00173694">
        <w:rPr>
          <w:rFonts w:ascii="Arial" w:hAnsi="Arial" w:cs="Arial"/>
          <w:bCs/>
          <w:sz w:val="24"/>
          <w:szCs w:val="24"/>
        </w:rPr>
        <w:t xml:space="preserve"> the medical therapy program?</w:t>
      </w:r>
      <w:r w:rsidRPr="00173694">
        <w:rPr>
          <w:rFonts w:ascii="Arial" w:hAnsi="Arial" w:cs="Arial"/>
          <w:bCs/>
          <w:sz w:val="24"/>
          <w:szCs w:val="24"/>
        </w:rPr>
        <w:br/>
      </w:r>
    </w:p>
    <w:p w:rsidR="001920A3" w:rsidRPr="00173694" w:rsidRDefault="00AB2A66" w:rsidP="001920A3">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DHCS</w:t>
      </w:r>
      <w:r w:rsidR="001920A3" w:rsidRPr="00173694">
        <w:rPr>
          <w:rFonts w:ascii="Arial" w:hAnsi="Arial" w:cs="Arial"/>
          <w:b/>
          <w:bCs/>
          <w:sz w:val="24"/>
          <w:szCs w:val="24"/>
        </w:rPr>
        <w:t xml:space="preserve"> Response</w:t>
      </w:r>
    </w:p>
    <w:p w:rsidR="001920A3" w:rsidRDefault="00384D41" w:rsidP="001920A3">
      <w:p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Under </w:t>
      </w:r>
      <w:r w:rsidR="00AB2A66">
        <w:rPr>
          <w:rFonts w:ascii="Arial" w:hAnsi="Arial" w:cs="Arial"/>
          <w:bCs/>
          <w:sz w:val="24"/>
          <w:szCs w:val="24"/>
        </w:rPr>
        <w:t>DHCS’</w:t>
      </w:r>
      <w:r>
        <w:rPr>
          <w:rFonts w:ascii="Arial" w:hAnsi="Arial" w:cs="Arial"/>
          <w:bCs/>
          <w:sz w:val="24"/>
          <w:szCs w:val="24"/>
        </w:rPr>
        <w:t xml:space="preserve"> proposal t</w:t>
      </w:r>
      <w:r w:rsidR="001920A3" w:rsidRPr="00173694">
        <w:rPr>
          <w:rFonts w:ascii="Arial" w:hAnsi="Arial" w:cs="Arial"/>
          <w:bCs/>
          <w:sz w:val="24"/>
          <w:szCs w:val="24"/>
        </w:rPr>
        <w:t xml:space="preserve">he Medical Therapy Program (MTP) will </w:t>
      </w:r>
      <w:r>
        <w:rPr>
          <w:rFonts w:ascii="Arial" w:hAnsi="Arial" w:cs="Arial"/>
          <w:bCs/>
          <w:sz w:val="24"/>
          <w:szCs w:val="24"/>
        </w:rPr>
        <w:t xml:space="preserve">continue to be administered through the local county CCS </w:t>
      </w:r>
      <w:r w:rsidR="005C0FED">
        <w:rPr>
          <w:rFonts w:ascii="Arial" w:hAnsi="Arial" w:cs="Arial"/>
          <w:bCs/>
          <w:sz w:val="24"/>
          <w:szCs w:val="24"/>
        </w:rPr>
        <w:t>program. Local</w:t>
      </w:r>
      <w:r w:rsidR="00F94F9C">
        <w:rPr>
          <w:rFonts w:ascii="Arial" w:hAnsi="Arial" w:cs="Arial"/>
          <w:bCs/>
          <w:sz w:val="24"/>
          <w:szCs w:val="24"/>
        </w:rPr>
        <w:t xml:space="preserve"> county CCS programs will continue to provide physical and occupational therapy services.</w:t>
      </w:r>
      <w:r w:rsidR="00D55778">
        <w:rPr>
          <w:rFonts w:ascii="Arial" w:hAnsi="Arial" w:cs="Arial"/>
          <w:bCs/>
          <w:sz w:val="24"/>
          <w:szCs w:val="24"/>
        </w:rPr>
        <w:t xml:space="preserve"> </w:t>
      </w:r>
      <w:r w:rsidR="001920A3" w:rsidRPr="00173694">
        <w:rPr>
          <w:rFonts w:ascii="Arial" w:hAnsi="Arial" w:cs="Arial"/>
          <w:bCs/>
          <w:sz w:val="24"/>
          <w:szCs w:val="24"/>
        </w:rPr>
        <w:t xml:space="preserve"> </w:t>
      </w:r>
    </w:p>
    <w:p w:rsidR="005C6FBB" w:rsidRDefault="005C6FBB" w:rsidP="001920A3">
      <w:pPr>
        <w:autoSpaceDE w:val="0"/>
        <w:autoSpaceDN w:val="0"/>
        <w:adjustRightInd w:val="0"/>
        <w:spacing w:after="0" w:line="240" w:lineRule="auto"/>
        <w:ind w:left="360"/>
        <w:rPr>
          <w:rFonts w:ascii="Arial" w:hAnsi="Arial" w:cs="Arial"/>
          <w:bCs/>
          <w:sz w:val="24"/>
          <w:szCs w:val="24"/>
        </w:rPr>
      </w:pPr>
    </w:p>
    <w:p w:rsidR="005C6FBB" w:rsidRPr="00173694" w:rsidRDefault="005C6FBB" w:rsidP="001920A3">
      <w:p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In talking with the County CCS MTP staff, we agree that we need to form a specific workgroup around MTP coordination </w:t>
      </w:r>
      <w:r w:rsidR="00020BF2">
        <w:rPr>
          <w:rFonts w:ascii="Arial" w:hAnsi="Arial" w:cs="Arial"/>
          <w:bCs/>
          <w:sz w:val="24"/>
          <w:szCs w:val="24"/>
        </w:rPr>
        <w:t>so</w:t>
      </w:r>
      <w:r w:rsidR="00C708E3">
        <w:rPr>
          <w:rFonts w:ascii="Arial" w:hAnsi="Arial" w:cs="Arial"/>
          <w:bCs/>
          <w:sz w:val="24"/>
          <w:szCs w:val="24"/>
        </w:rPr>
        <w:t xml:space="preserve"> </w:t>
      </w:r>
      <w:r>
        <w:rPr>
          <w:rFonts w:ascii="Arial" w:hAnsi="Arial" w:cs="Arial"/>
          <w:bCs/>
          <w:sz w:val="24"/>
          <w:szCs w:val="24"/>
        </w:rPr>
        <w:t xml:space="preserve">that the transition from CCS-to-plan responsibility incorporates the expertise and knowledge </w:t>
      </w:r>
      <w:r w:rsidR="00020BF2">
        <w:rPr>
          <w:rFonts w:ascii="Arial" w:hAnsi="Arial" w:cs="Arial"/>
          <w:bCs/>
          <w:sz w:val="24"/>
          <w:szCs w:val="24"/>
        </w:rPr>
        <w:t xml:space="preserve">of the county </w:t>
      </w:r>
      <w:r>
        <w:rPr>
          <w:rFonts w:ascii="Arial" w:hAnsi="Arial" w:cs="Arial"/>
          <w:bCs/>
          <w:sz w:val="24"/>
          <w:szCs w:val="24"/>
        </w:rPr>
        <w:t>in the MTP environment.</w:t>
      </w:r>
    </w:p>
    <w:p w:rsidR="001920A3" w:rsidRPr="00173694" w:rsidRDefault="001920A3" w:rsidP="001920A3">
      <w:pPr>
        <w:autoSpaceDE w:val="0"/>
        <w:autoSpaceDN w:val="0"/>
        <w:adjustRightInd w:val="0"/>
        <w:spacing w:after="0" w:line="240" w:lineRule="auto"/>
        <w:rPr>
          <w:rFonts w:ascii="Arial" w:hAnsi="Arial" w:cs="Arial"/>
          <w:bCs/>
          <w:sz w:val="24"/>
          <w:szCs w:val="24"/>
        </w:rPr>
      </w:pPr>
    </w:p>
    <w:p w:rsidR="001B3DE1" w:rsidRPr="00173694" w:rsidRDefault="001B3DE1" w:rsidP="00854A89">
      <w:pPr>
        <w:numPr>
          <w:ilvl w:val="0"/>
          <w:numId w:val="5"/>
        </w:numPr>
        <w:autoSpaceDE w:val="0"/>
        <w:autoSpaceDN w:val="0"/>
        <w:adjustRightInd w:val="0"/>
        <w:spacing w:after="0" w:line="240" w:lineRule="auto"/>
        <w:ind w:left="360"/>
        <w:rPr>
          <w:rFonts w:ascii="Arial" w:eastAsia="Times New Roman" w:hAnsi="Arial" w:cs="Arial"/>
          <w:sz w:val="24"/>
          <w:szCs w:val="24"/>
        </w:rPr>
      </w:pPr>
      <w:r w:rsidRPr="00173694">
        <w:rPr>
          <w:rFonts w:ascii="Arial" w:eastAsia="Times New Roman" w:hAnsi="Arial" w:cs="Arial"/>
          <w:sz w:val="24"/>
          <w:szCs w:val="24"/>
        </w:rPr>
        <w:t xml:space="preserve">What will be the process for utilization review in </w:t>
      </w:r>
      <w:r w:rsidR="003F2DC5" w:rsidRPr="00173694">
        <w:rPr>
          <w:rFonts w:ascii="Arial" w:eastAsia="Times New Roman" w:hAnsi="Arial" w:cs="Arial"/>
          <w:sz w:val="24"/>
          <w:szCs w:val="24"/>
        </w:rPr>
        <w:t>“</w:t>
      </w:r>
      <w:r w:rsidRPr="00173694">
        <w:rPr>
          <w:rFonts w:ascii="Arial" w:eastAsia="Times New Roman" w:hAnsi="Arial" w:cs="Arial"/>
          <w:sz w:val="24"/>
          <w:szCs w:val="24"/>
        </w:rPr>
        <w:t>carve in</w:t>
      </w:r>
      <w:r w:rsidR="003F2DC5" w:rsidRPr="00173694">
        <w:rPr>
          <w:rFonts w:ascii="Arial" w:eastAsia="Times New Roman" w:hAnsi="Arial" w:cs="Arial"/>
          <w:sz w:val="24"/>
          <w:szCs w:val="24"/>
        </w:rPr>
        <w:t>”</w:t>
      </w:r>
      <w:r w:rsidRPr="00173694">
        <w:rPr>
          <w:rFonts w:ascii="Arial" w:eastAsia="Times New Roman" w:hAnsi="Arial" w:cs="Arial"/>
          <w:sz w:val="24"/>
          <w:szCs w:val="24"/>
        </w:rPr>
        <w:t xml:space="preserve"> counties, and what is the patient recourse to appeal decisions?  Will these be tracked and reported?  </w:t>
      </w:r>
    </w:p>
    <w:p w:rsidR="00B7627C" w:rsidRPr="00173694" w:rsidRDefault="00B7627C" w:rsidP="00854A89">
      <w:pPr>
        <w:autoSpaceDE w:val="0"/>
        <w:autoSpaceDN w:val="0"/>
        <w:adjustRightInd w:val="0"/>
        <w:spacing w:after="0" w:line="240" w:lineRule="auto"/>
        <w:ind w:left="-360"/>
        <w:rPr>
          <w:rFonts w:ascii="Arial" w:hAnsi="Arial" w:cs="Arial"/>
          <w:bCs/>
          <w:sz w:val="24"/>
          <w:szCs w:val="24"/>
        </w:rPr>
      </w:pPr>
    </w:p>
    <w:p w:rsidR="001920A3" w:rsidRPr="00173694" w:rsidRDefault="003E0FFC" w:rsidP="001920A3">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DHCS</w:t>
      </w:r>
      <w:r w:rsidR="001920A3" w:rsidRPr="00173694">
        <w:rPr>
          <w:rFonts w:ascii="Arial" w:hAnsi="Arial" w:cs="Arial"/>
          <w:b/>
          <w:bCs/>
          <w:sz w:val="24"/>
          <w:szCs w:val="24"/>
        </w:rPr>
        <w:t xml:space="preserve"> Response</w:t>
      </w:r>
    </w:p>
    <w:p w:rsidR="001920A3" w:rsidRDefault="00635636" w:rsidP="001920A3">
      <w:p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t xml:space="preserve">As previously described, utilization management will be the responsibility of each </w:t>
      </w:r>
      <w:r w:rsidR="006A39B9">
        <w:rPr>
          <w:rFonts w:ascii="Arial" w:hAnsi="Arial" w:cs="Arial"/>
          <w:bCs/>
          <w:sz w:val="24"/>
          <w:szCs w:val="24"/>
        </w:rPr>
        <w:t>MCP</w:t>
      </w:r>
      <w:r w:rsidRPr="00173694">
        <w:rPr>
          <w:rFonts w:ascii="Arial" w:hAnsi="Arial" w:cs="Arial"/>
          <w:bCs/>
          <w:sz w:val="24"/>
          <w:szCs w:val="24"/>
        </w:rPr>
        <w:t xml:space="preserve">.  Each </w:t>
      </w:r>
      <w:r w:rsidR="006A39B9">
        <w:rPr>
          <w:rFonts w:ascii="Arial" w:hAnsi="Arial" w:cs="Arial"/>
          <w:bCs/>
          <w:sz w:val="24"/>
          <w:szCs w:val="24"/>
        </w:rPr>
        <w:t>MCP</w:t>
      </w:r>
      <w:r w:rsidRPr="00173694">
        <w:rPr>
          <w:rFonts w:ascii="Arial" w:hAnsi="Arial" w:cs="Arial"/>
          <w:bCs/>
          <w:sz w:val="24"/>
          <w:szCs w:val="24"/>
        </w:rPr>
        <w:t xml:space="preserve"> will be required to have in place</w:t>
      </w:r>
      <w:r w:rsidR="00A77330">
        <w:rPr>
          <w:rFonts w:ascii="Arial" w:hAnsi="Arial" w:cs="Arial"/>
          <w:bCs/>
          <w:sz w:val="24"/>
          <w:szCs w:val="24"/>
        </w:rPr>
        <w:t>,</w:t>
      </w:r>
      <w:r w:rsidRPr="00173694">
        <w:rPr>
          <w:rFonts w:ascii="Arial" w:hAnsi="Arial" w:cs="Arial"/>
          <w:bCs/>
          <w:sz w:val="24"/>
          <w:szCs w:val="24"/>
        </w:rPr>
        <w:t xml:space="preserve"> prior to </w:t>
      </w:r>
      <w:r w:rsidR="006A39B9">
        <w:rPr>
          <w:rFonts w:ascii="Arial" w:hAnsi="Arial" w:cs="Arial"/>
          <w:bCs/>
          <w:sz w:val="24"/>
          <w:szCs w:val="24"/>
        </w:rPr>
        <w:t>taking on responsibility for authorization of CCS services</w:t>
      </w:r>
      <w:r w:rsidR="00A77330">
        <w:rPr>
          <w:rFonts w:ascii="Arial" w:hAnsi="Arial" w:cs="Arial"/>
          <w:bCs/>
          <w:sz w:val="24"/>
          <w:szCs w:val="24"/>
        </w:rPr>
        <w:t>,</w:t>
      </w:r>
      <w:r w:rsidRPr="00173694">
        <w:rPr>
          <w:rFonts w:ascii="Arial" w:hAnsi="Arial" w:cs="Arial"/>
          <w:bCs/>
          <w:sz w:val="24"/>
          <w:szCs w:val="24"/>
        </w:rPr>
        <w:t xml:space="preserve"> a grievance and appeal process.  </w:t>
      </w:r>
      <w:r w:rsidR="00E12C7F">
        <w:rPr>
          <w:rFonts w:ascii="Arial" w:hAnsi="Arial" w:cs="Arial"/>
          <w:bCs/>
          <w:sz w:val="24"/>
          <w:szCs w:val="24"/>
        </w:rPr>
        <w:t>Beneficiaries</w:t>
      </w:r>
      <w:r w:rsidR="00EA0908">
        <w:rPr>
          <w:rFonts w:ascii="Arial" w:hAnsi="Arial" w:cs="Arial"/>
          <w:bCs/>
          <w:sz w:val="24"/>
          <w:szCs w:val="24"/>
        </w:rPr>
        <w:t xml:space="preserve"> and families</w:t>
      </w:r>
      <w:r w:rsidRPr="00173694">
        <w:rPr>
          <w:rFonts w:ascii="Arial" w:hAnsi="Arial" w:cs="Arial"/>
          <w:bCs/>
          <w:sz w:val="24"/>
          <w:szCs w:val="24"/>
        </w:rPr>
        <w:t xml:space="preserve"> will be advised of this process prior to enrollment which will be described in the</w:t>
      </w:r>
      <w:r w:rsidR="00A77330">
        <w:rPr>
          <w:rFonts w:ascii="Arial" w:hAnsi="Arial" w:cs="Arial"/>
          <w:bCs/>
          <w:sz w:val="24"/>
          <w:szCs w:val="24"/>
        </w:rPr>
        <w:t xml:space="preserve"> </w:t>
      </w:r>
      <w:r w:rsidR="00EA0908">
        <w:rPr>
          <w:rFonts w:ascii="Arial" w:hAnsi="Arial" w:cs="Arial"/>
          <w:bCs/>
          <w:sz w:val="24"/>
          <w:szCs w:val="24"/>
        </w:rPr>
        <w:t>MCP member</w:t>
      </w:r>
      <w:r w:rsidRPr="00173694">
        <w:rPr>
          <w:rFonts w:ascii="Arial" w:hAnsi="Arial" w:cs="Arial"/>
          <w:bCs/>
          <w:sz w:val="24"/>
          <w:szCs w:val="24"/>
        </w:rPr>
        <w:t xml:space="preserve"> </w:t>
      </w:r>
      <w:r w:rsidR="00A77330">
        <w:rPr>
          <w:rFonts w:ascii="Arial" w:hAnsi="Arial" w:cs="Arial"/>
          <w:bCs/>
          <w:sz w:val="24"/>
          <w:szCs w:val="24"/>
        </w:rPr>
        <w:t>books.</w:t>
      </w:r>
      <w:r w:rsidRPr="00173694">
        <w:rPr>
          <w:rFonts w:ascii="Arial" w:hAnsi="Arial" w:cs="Arial"/>
          <w:bCs/>
          <w:sz w:val="24"/>
          <w:szCs w:val="24"/>
        </w:rPr>
        <w:t xml:space="preserve">  </w:t>
      </w:r>
      <w:r w:rsidR="00E12C7F">
        <w:rPr>
          <w:rFonts w:ascii="Arial" w:hAnsi="Arial" w:cs="Arial"/>
          <w:bCs/>
          <w:sz w:val="24"/>
          <w:szCs w:val="24"/>
        </w:rPr>
        <w:t xml:space="preserve">Beneficiaries </w:t>
      </w:r>
      <w:r w:rsidRPr="00173694">
        <w:rPr>
          <w:rFonts w:ascii="Arial" w:hAnsi="Arial" w:cs="Arial"/>
          <w:bCs/>
          <w:sz w:val="24"/>
          <w:szCs w:val="24"/>
        </w:rPr>
        <w:t xml:space="preserve">will also have access to the </w:t>
      </w:r>
      <w:r w:rsidR="00520558">
        <w:rPr>
          <w:rFonts w:ascii="Arial" w:hAnsi="Arial" w:cs="Arial"/>
          <w:bCs/>
          <w:sz w:val="24"/>
          <w:szCs w:val="24"/>
        </w:rPr>
        <w:t xml:space="preserve">MCP call center </w:t>
      </w:r>
      <w:r w:rsidRPr="00173694">
        <w:rPr>
          <w:rFonts w:ascii="Arial" w:hAnsi="Arial" w:cs="Arial"/>
          <w:bCs/>
          <w:sz w:val="24"/>
          <w:szCs w:val="24"/>
        </w:rPr>
        <w:t>should they have questions or require additional information about the process</w:t>
      </w:r>
      <w:r w:rsidR="00E12C7F">
        <w:rPr>
          <w:rFonts w:ascii="Arial" w:hAnsi="Arial" w:cs="Arial"/>
          <w:bCs/>
          <w:sz w:val="24"/>
          <w:szCs w:val="24"/>
        </w:rPr>
        <w:t xml:space="preserve"> and </w:t>
      </w:r>
      <w:r w:rsidRPr="00173694">
        <w:rPr>
          <w:rFonts w:ascii="Arial" w:hAnsi="Arial" w:cs="Arial"/>
          <w:bCs/>
          <w:sz w:val="24"/>
          <w:szCs w:val="24"/>
        </w:rPr>
        <w:t xml:space="preserve">will also have the right to request a fair hearing at any time in the process.   All grievances and appeals are tracked by the </w:t>
      </w:r>
      <w:r w:rsidR="00E12C7F">
        <w:rPr>
          <w:rFonts w:ascii="Arial" w:hAnsi="Arial" w:cs="Arial"/>
          <w:bCs/>
          <w:sz w:val="24"/>
          <w:szCs w:val="24"/>
        </w:rPr>
        <w:t xml:space="preserve">MCP </w:t>
      </w:r>
      <w:r w:rsidRPr="00173694">
        <w:rPr>
          <w:rFonts w:ascii="Arial" w:hAnsi="Arial" w:cs="Arial"/>
          <w:bCs/>
          <w:sz w:val="24"/>
          <w:szCs w:val="24"/>
        </w:rPr>
        <w:t>and made available</w:t>
      </w:r>
      <w:r w:rsidR="00D57022">
        <w:rPr>
          <w:rFonts w:ascii="Arial" w:hAnsi="Arial" w:cs="Arial"/>
          <w:bCs/>
          <w:sz w:val="24"/>
          <w:szCs w:val="24"/>
        </w:rPr>
        <w:t xml:space="preserve"> </w:t>
      </w:r>
      <w:r w:rsidRPr="00173694">
        <w:rPr>
          <w:rFonts w:ascii="Arial" w:hAnsi="Arial" w:cs="Arial"/>
          <w:bCs/>
          <w:sz w:val="24"/>
          <w:szCs w:val="24"/>
        </w:rPr>
        <w:t xml:space="preserve">to the state for review on a quarterly basis. </w:t>
      </w:r>
    </w:p>
    <w:p w:rsidR="005C6FBB" w:rsidRDefault="005C6FBB" w:rsidP="001920A3">
      <w:pPr>
        <w:autoSpaceDE w:val="0"/>
        <w:autoSpaceDN w:val="0"/>
        <w:adjustRightInd w:val="0"/>
        <w:spacing w:after="0" w:line="240" w:lineRule="auto"/>
        <w:ind w:left="360"/>
        <w:rPr>
          <w:rFonts w:ascii="Arial" w:hAnsi="Arial" w:cs="Arial"/>
          <w:bCs/>
          <w:sz w:val="24"/>
          <w:szCs w:val="24"/>
        </w:rPr>
      </w:pPr>
    </w:p>
    <w:p w:rsidR="005C6FBB" w:rsidRPr="00173694" w:rsidRDefault="005C6FBB" w:rsidP="001920A3">
      <w:p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To the extent that the MCP does not satisfy the member’s grievance through their established appeals process, a beneficiary may file a complaint through the state fair </w:t>
      </w:r>
      <w:r>
        <w:rPr>
          <w:rFonts w:ascii="Arial" w:hAnsi="Arial" w:cs="Arial"/>
          <w:bCs/>
          <w:sz w:val="24"/>
          <w:szCs w:val="24"/>
        </w:rPr>
        <w:lastRenderedPageBreak/>
        <w:t xml:space="preserve">hearings process administered by the Department of Social Services (as currently offered to all </w:t>
      </w:r>
      <w:proofErr w:type="spellStart"/>
      <w:r>
        <w:rPr>
          <w:rFonts w:ascii="Arial" w:hAnsi="Arial" w:cs="Arial"/>
          <w:bCs/>
          <w:sz w:val="24"/>
          <w:szCs w:val="24"/>
        </w:rPr>
        <w:t>Medi</w:t>
      </w:r>
      <w:proofErr w:type="spellEnd"/>
      <w:r>
        <w:rPr>
          <w:rFonts w:ascii="Arial" w:hAnsi="Arial" w:cs="Arial"/>
          <w:bCs/>
          <w:sz w:val="24"/>
          <w:szCs w:val="24"/>
        </w:rPr>
        <w:t>-Cal beneficiaries).</w:t>
      </w:r>
    </w:p>
    <w:p w:rsidR="001920A3" w:rsidRPr="00173694" w:rsidRDefault="001920A3" w:rsidP="00854A89">
      <w:pPr>
        <w:autoSpaceDE w:val="0"/>
        <w:autoSpaceDN w:val="0"/>
        <w:adjustRightInd w:val="0"/>
        <w:spacing w:after="0" w:line="240" w:lineRule="auto"/>
        <w:ind w:left="-360"/>
        <w:rPr>
          <w:rFonts w:ascii="Arial" w:hAnsi="Arial" w:cs="Arial"/>
          <w:bCs/>
          <w:sz w:val="24"/>
          <w:szCs w:val="24"/>
        </w:rPr>
      </w:pPr>
    </w:p>
    <w:p w:rsidR="001B3DE1" w:rsidRPr="00173694" w:rsidRDefault="00654375" w:rsidP="00854A89">
      <w:pPr>
        <w:numPr>
          <w:ilvl w:val="0"/>
          <w:numId w:val="5"/>
        </w:num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t>W</w:t>
      </w:r>
      <w:r w:rsidR="001B3DE1" w:rsidRPr="00173694">
        <w:rPr>
          <w:rFonts w:ascii="Arial" w:hAnsi="Arial" w:cs="Arial"/>
          <w:bCs/>
          <w:sz w:val="24"/>
          <w:szCs w:val="24"/>
        </w:rPr>
        <w:t xml:space="preserve">hat will happen to the existing CCS fee-for-service outpatient rate augmentation that reimburses CCS outpatient providers at rates above </w:t>
      </w:r>
      <w:proofErr w:type="spellStart"/>
      <w:r w:rsidR="001B3DE1" w:rsidRPr="00173694">
        <w:rPr>
          <w:rFonts w:ascii="Arial" w:hAnsi="Arial" w:cs="Arial"/>
          <w:bCs/>
          <w:sz w:val="24"/>
          <w:szCs w:val="24"/>
        </w:rPr>
        <w:t>Medi</w:t>
      </w:r>
      <w:proofErr w:type="spellEnd"/>
      <w:r w:rsidR="001B3DE1" w:rsidRPr="00173694">
        <w:rPr>
          <w:rFonts w:ascii="Arial" w:hAnsi="Arial" w:cs="Arial"/>
          <w:bCs/>
          <w:sz w:val="24"/>
          <w:szCs w:val="24"/>
        </w:rPr>
        <w:t>-Cal rates?</w:t>
      </w:r>
    </w:p>
    <w:p w:rsidR="0019719B" w:rsidRDefault="0019719B" w:rsidP="006D6099">
      <w:pPr>
        <w:autoSpaceDE w:val="0"/>
        <w:autoSpaceDN w:val="0"/>
        <w:adjustRightInd w:val="0"/>
        <w:spacing w:after="0" w:line="240" w:lineRule="auto"/>
        <w:ind w:left="360"/>
        <w:rPr>
          <w:rFonts w:ascii="Arial" w:hAnsi="Arial" w:cs="Arial"/>
          <w:b/>
          <w:sz w:val="24"/>
          <w:szCs w:val="24"/>
        </w:rPr>
      </w:pPr>
    </w:p>
    <w:p w:rsidR="007F3492" w:rsidRDefault="003E0FFC" w:rsidP="006D6099">
      <w:pPr>
        <w:autoSpaceDE w:val="0"/>
        <w:autoSpaceDN w:val="0"/>
        <w:adjustRightInd w:val="0"/>
        <w:spacing w:after="0" w:line="240" w:lineRule="auto"/>
        <w:ind w:left="360"/>
        <w:rPr>
          <w:rFonts w:ascii="Arial" w:hAnsi="Arial" w:cs="Arial"/>
          <w:sz w:val="24"/>
          <w:szCs w:val="24"/>
        </w:rPr>
      </w:pPr>
      <w:r>
        <w:rPr>
          <w:rFonts w:ascii="Arial" w:hAnsi="Arial" w:cs="Arial"/>
          <w:b/>
          <w:sz w:val="24"/>
          <w:szCs w:val="24"/>
        </w:rPr>
        <w:t>DHCS</w:t>
      </w:r>
      <w:r w:rsidR="002908BA">
        <w:rPr>
          <w:rFonts w:ascii="Arial" w:hAnsi="Arial" w:cs="Arial"/>
          <w:b/>
          <w:sz w:val="24"/>
          <w:szCs w:val="24"/>
        </w:rPr>
        <w:t xml:space="preserve"> </w:t>
      </w:r>
      <w:r w:rsidR="006D6099" w:rsidRPr="00417EAE">
        <w:rPr>
          <w:rFonts w:ascii="Arial" w:hAnsi="Arial" w:cs="Arial"/>
          <w:b/>
          <w:sz w:val="24"/>
          <w:szCs w:val="24"/>
        </w:rPr>
        <w:t>Response</w:t>
      </w:r>
      <w:r w:rsidR="007F3492">
        <w:rPr>
          <w:rFonts w:ascii="Arial" w:hAnsi="Arial" w:cs="Arial"/>
          <w:sz w:val="24"/>
          <w:szCs w:val="24"/>
        </w:rPr>
        <w:t>:</w:t>
      </w:r>
    </w:p>
    <w:p w:rsidR="006D6099" w:rsidRDefault="006D6099" w:rsidP="006D6099">
      <w:pPr>
        <w:autoSpaceDE w:val="0"/>
        <w:autoSpaceDN w:val="0"/>
        <w:adjustRightInd w:val="0"/>
        <w:spacing w:after="0" w:line="240" w:lineRule="auto"/>
        <w:ind w:left="360"/>
        <w:rPr>
          <w:rFonts w:ascii="Arial" w:hAnsi="Arial" w:cs="Arial"/>
          <w:sz w:val="24"/>
          <w:szCs w:val="24"/>
        </w:rPr>
      </w:pPr>
      <w:r w:rsidRPr="00173694">
        <w:rPr>
          <w:rFonts w:ascii="Arial" w:hAnsi="Arial" w:cs="Arial"/>
          <w:sz w:val="24"/>
          <w:szCs w:val="24"/>
        </w:rPr>
        <w:t xml:space="preserve">The existing CCS </w:t>
      </w:r>
      <w:r w:rsidR="005044FE">
        <w:rPr>
          <w:rFonts w:ascii="Arial" w:hAnsi="Arial" w:cs="Arial"/>
          <w:sz w:val="24"/>
          <w:szCs w:val="24"/>
        </w:rPr>
        <w:t xml:space="preserve">physician services supplemental rate increase </w:t>
      </w:r>
      <w:r w:rsidRPr="00173694">
        <w:rPr>
          <w:rFonts w:ascii="Arial" w:hAnsi="Arial" w:cs="Arial"/>
          <w:sz w:val="24"/>
          <w:szCs w:val="24"/>
        </w:rPr>
        <w:t xml:space="preserve">will be included in the health plan capitation rate, similar to the </w:t>
      </w:r>
      <w:r w:rsidR="00DB389C">
        <w:rPr>
          <w:rFonts w:ascii="Arial" w:hAnsi="Arial" w:cs="Arial"/>
          <w:sz w:val="24"/>
          <w:szCs w:val="24"/>
        </w:rPr>
        <w:t>current structure for</w:t>
      </w:r>
      <w:r w:rsidRPr="00173694">
        <w:rPr>
          <w:rFonts w:ascii="Arial" w:hAnsi="Arial" w:cs="Arial"/>
          <w:sz w:val="24"/>
          <w:szCs w:val="24"/>
        </w:rPr>
        <w:t xml:space="preserve"> the Health Plan of San </w:t>
      </w:r>
      <w:r w:rsidR="00EA0908" w:rsidRPr="00173694">
        <w:rPr>
          <w:rFonts w:ascii="Arial" w:hAnsi="Arial" w:cs="Arial"/>
          <w:sz w:val="24"/>
          <w:szCs w:val="24"/>
        </w:rPr>
        <w:t>Mateo.</w:t>
      </w:r>
    </w:p>
    <w:p w:rsidR="00BF611C" w:rsidRPr="00173694" w:rsidRDefault="00BF611C" w:rsidP="006D6099">
      <w:pPr>
        <w:autoSpaceDE w:val="0"/>
        <w:autoSpaceDN w:val="0"/>
        <w:adjustRightInd w:val="0"/>
        <w:spacing w:after="0" w:line="240" w:lineRule="auto"/>
        <w:ind w:left="360"/>
        <w:rPr>
          <w:rFonts w:ascii="Arial" w:hAnsi="Arial" w:cs="Arial"/>
          <w:sz w:val="24"/>
          <w:szCs w:val="24"/>
        </w:rPr>
      </w:pPr>
    </w:p>
    <w:p w:rsidR="00B7627C" w:rsidRPr="00173694" w:rsidRDefault="00B7627C" w:rsidP="00854A89">
      <w:pPr>
        <w:numPr>
          <w:ilvl w:val="0"/>
          <w:numId w:val="5"/>
        </w:numPr>
        <w:spacing w:line="240" w:lineRule="auto"/>
        <w:ind w:left="360"/>
        <w:rPr>
          <w:rFonts w:ascii="Arial" w:hAnsi="Arial" w:cs="Arial"/>
          <w:sz w:val="24"/>
          <w:szCs w:val="24"/>
        </w:rPr>
      </w:pPr>
      <w:r w:rsidRPr="00173694">
        <w:rPr>
          <w:rFonts w:ascii="Arial" w:hAnsi="Arial" w:cs="Arial"/>
          <w:sz w:val="24"/>
          <w:szCs w:val="24"/>
        </w:rPr>
        <w:t>How is DHCS proposal different versus the same as the current Health Plan of San Mateo CCS pilot program?</w:t>
      </w:r>
    </w:p>
    <w:p w:rsidR="00635636" w:rsidRPr="00173694" w:rsidRDefault="003E0FFC" w:rsidP="00635636">
      <w:pPr>
        <w:spacing w:after="0" w:line="240" w:lineRule="auto"/>
        <w:ind w:left="360"/>
        <w:rPr>
          <w:rFonts w:ascii="Arial" w:hAnsi="Arial" w:cs="Arial"/>
          <w:b/>
          <w:sz w:val="24"/>
          <w:szCs w:val="24"/>
        </w:rPr>
      </w:pPr>
      <w:r>
        <w:rPr>
          <w:rFonts w:ascii="Arial" w:hAnsi="Arial" w:cs="Arial"/>
          <w:b/>
          <w:sz w:val="24"/>
          <w:szCs w:val="24"/>
        </w:rPr>
        <w:t>DHCS</w:t>
      </w:r>
      <w:r w:rsidR="00635636" w:rsidRPr="00173694">
        <w:rPr>
          <w:rFonts w:ascii="Arial" w:hAnsi="Arial" w:cs="Arial"/>
          <w:b/>
          <w:sz w:val="24"/>
          <w:szCs w:val="24"/>
        </w:rPr>
        <w:t xml:space="preserve"> Response</w:t>
      </w:r>
      <w:r w:rsidR="007F3492">
        <w:rPr>
          <w:rFonts w:ascii="Arial" w:hAnsi="Arial" w:cs="Arial"/>
          <w:b/>
          <w:sz w:val="24"/>
          <w:szCs w:val="24"/>
        </w:rPr>
        <w:t>:</w:t>
      </w:r>
    </w:p>
    <w:p w:rsidR="00635636" w:rsidRDefault="003E0FFC" w:rsidP="00635636">
      <w:pPr>
        <w:spacing w:after="0" w:line="240" w:lineRule="auto"/>
        <w:ind w:left="360"/>
        <w:rPr>
          <w:rFonts w:ascii="Arial" w:hAnsi="Arial" w:cs="Arial"/>
          <w:sz w:val="24"/>
          <w:szCs w:val="24"/>
        </w:rPr>
      </w:pPr>
      <w:r>
        <w:rPr>
          <w:rFonts w:ascii="Arial" w:hAnsi="Arial" w:cs="Arial"/>
          <w:sz w:val="24"/>
          <w:szCs w:val="24"/>
        </w:rPr>
        <w:t>DHCS’</w:t>
      </w:r>
      <w:r w:rsidR="00EA0908" w:rsidRPr="00173694">
        <w:rPr>
          <w:rFonts w:ascii="Arial" w:hAnsi="Arial" w:cs="Arial"/>
          <w:sz w:val="24"/>
          <w:szCs w:val="24"/>
        </w:rPr>
        <w:t xml:space="preserve"> Whole</w:t>
      </w:r>
      <w:r w:rsidR="00635636" w:rsidRPr="00173694">
        <w:rPr>
          <w:rFonts w:ascii="Arial" w:hAnsi="Arial" w:cs="Arial"/>
          <w:sz w:val="24"/>
          <w:szCs w:val="24"/>
        </w:rPr>
        <w:t xml:space="preserve"> </w:t>
      </w:r>
      <w:r w:rsidR="00DB389C">
        <w:rPr>
          <w:rFonts w:ascii="Arial" w:hAnsi="Arial" w:cs="Arial"/>
          <w:sz w:val="24"/>
          <w:szCs w:val="24"/>
        </w:rPr>
        <w:t>C</w:t>
      </w:r>
      <w:r w:rsidR="00635636" w:rsidRPr="00173694">
        <w:rPr>
          <w:rFonts w:ascii="Arial" w:hAnsi="Arial" w:cs="Arial"/>
          <w:sz w:val="24"/>
          <w:szCs w:val="24"/>
        </w:rPr>
        <w:t xml:space="preserve">hild </w:t>
      </w:r>
      <w:r w:rsidR="00DB389C">
        <w:rPr>
          <w:rFonts w:ascii="Arial" w:hAnsi="Arial" w:cs="Arial"/>
          <w:sz w:val="24"/>
          <w:szCs w:val="24"/>
        </w:rPr>
        <w:t>M</w:t>
      </w:r>
      <w:r w:rsidR="00635636" w:rsidRPr="00173694">
        <w:rPr>
          <w:rFonts w:ascii="Arial" w:hAnsi="Arial" w:cs="Arial"/>
          <w:sz w:val="24"/>
          <w:szCs w:val="24"/>
        </w:rPr>
        <w:t>odel is similar to the current demonstration in San Mateo County</w:t>
      </w:r>
      <w:r w:rsidR="00DB389C">
        <w:rPr>
          <w:rFonts w:ascii="Arial" w:hAnsi="Arial" w:cs="Arial"/>
          <w:sz w:val="24"/>
          <w:szCs w:val="24"/>
        </w:rPr>
        <w:t xml:space="preserve">. </w:t>
      </w:r>
      <w:r>
        <w:rPr>
          <w:rFonts w:ascii="Arial" w:hAnsi="Arial" w:cs="Arial"/>
          <w:sz w:val="24"/>
          <w:szCs w:val="24"/>
        </w:rPr>
        <w:t>DHCS</w:t>
      </w:r>
      <w:r w:rsidR="00DB389C">
        <w:rPr>
          <w:rFonts w:ascii="Arial" w:hAnsi="Arial" w:cs="Arial"/>
          <w:sz w:val="24"/>
          <w:szCs w:val="24"/>
        </w:rPr>
        <w:t xml:space="preserve"> is working with stakeholders in the CCS Advisory Group to implement the Whole Child Model, </w:t>
      </w:r>
      <w:r w:rsidR="00811390">
        <w:rPr>
          <w:rFonts w:ascii="Arial" w:hAnsi="Arial" w:cs="Arial"/>
          <w:sz w:val="24"/>
          <w:szCs w:val="24"/>
        </w:rPr>
        <w:t>and may develop additional changes</w:t>
      </w:r>
      <w:r w:rsidR="003F2717">
        <w:rPr>
          <w:rFonts w:ascii="Arial" w:hAnsi="Arial" w:cs="Arial"/>
          <w:sz w:val="24"/>
          <w:szCs w:val="24"/>
        </w:rPr>
        <w:t xml:space="preserve"> based on lessons learned from the</w:t>
      </w:r>
      <w:r w:rsidR="001675BB" w:rsidRPr="00173694">
        <w:rPr>
          <w:rFonts w:ascii="Arial" w:hAnsi="Arial" w:cs="Arial"/>
          <w:sz w:val="24"/>
          <w:szCs w:val="24"/>
        </w:rPr>
        <w:t xml:space="preserve"> San Mateo demonstration.</w:t>
      </w:r>
    </w:p>
    <w:p w:rsidR="00115622" w:rsidRPr="00173694" w:rsidRDefault="00115622" w:rsidP="00635636">
      <w:pPr>
        <w:spacing w:after="0" w:line="240" w:lineRule="auto"/>
        <w:ind w:left="360"/>
        <w:rPr>
          <w:rFonts w:ascii="Arial" w:hAnsi="Arial" w:cs="Arial"/>
          <w:sz w:val="24"/>
          <w:szCs w:val="24"/>
        </w:rPr>
      </w:pPr>
    </w:p>
    <w:p w:rsidR="00B7627C" w:rsidRPr="00173694" w:rsidRDefault="00B7627C" w:rsidP="00854A89">
      <w:pPr>
        <w:numPr>
          <w:ilvl w:val="0"/>
          <w:numId w:val="5"/>
        </w:numPr>
        <w:spacing w:line="240" w:lineRule="auto"/>
        <w:ind w:left="360"/>
        <w:rPr>
          <w:rFonts w:ascii="Arial" w:hAnsi="Arial" w:cs="Arial"/>
          <w:sz w:val="24"/>
          <w:szCs w:val="24"/>
        </w:rPr>
      </w:pPr>
      <w:r w:rsidRPr="00173694">
        <w:rPr>
          <w:rFonts w:ascii="Arial" w:hAnsi="Arial" w:cs="Arial"/>
          <w:sz w:val="24"/>
          <w:szCs w:val="24"/>
        </w:rPr>
        <w:t xml:space="preserve">What has DHCS seen regarding access and quality in its audits of health plans where CCS is “carved in” to </w:t>
      </w:r>
      <w:proofErr w:type="spellStart"/>
      <w:r w:rsidR="00950F57" w:rsidRPr="00173694">
        <w:rPr>
          <w:rFonts w:ascii="Arial" w:hAnsi="Arial" w:cs="Arial"/>
          <w:sz w:val="24"/>
          <w:szCs w:val="24"/>
        </w:rPr>
        <w:t>Medi</w:t>
      </w:r>
      <w:proofErr w:type="spellEnd"/>
      <w:r w:rsidR="00950F57" w:rsidRPr="00173694">
        <w:rPr>
          <w:rFonts w:ascii="Arial" w:hAnsi="Arial" w:cs="Arial"/>
          <w:sz w:val="24"/>
          <w:szCs w:val="24"/>
        </w:rPr>
        <w:t xml:space="preserve">-Cal managed care </w:t>
      </w:r>
      <w:r w:rsidRPr="00173694">
        <w:rPr>
          <w:rFonts w:ascii="Arial" w:hAnsi="Arial" w:cs="Arial"/>
          <w:sz w:val="24"/>
          <w:szCs w:val="24"/>
        </w:rPr>
        <w:t>plans?</w:t>
      </w:r>
    </w:p>
    <w:p w:rsidR="007F3492" w:rsidRDefault="003E0FFC" w:rsidP="00D30547">
      <w:pPr>
        <w:spacing w:after="0" w:line="240" w:lineRule="auto"/>
        <w:ind w:left="360"/>
        <w:rPr>
          <w:rFonts w:ascii="Arial" w:hAnsi="Arial" w:cs="Arial"/>
          <w:sz w:val="24"/>
          <w:szCs w:val="24"/>
        </w:rPr>
      </w:pPr>
      <w:r>
        <w:rPr>
          <w:rFonts w:ascii="Arial" w:hAnsi="Arial" w:cs="Arial"/>
          <w:b/>
          <w:sz w:val="24"/>
          <w:szCs w:val="24"/>
        </w:rPr>
        <w:t>DHCS</w:t>
      </w:r>
      <w:r w:rsidR="007F3492">
        <w:rPr>
          <w:rFonts w:ascii="Arial" w:hAnsi="Arial" w:cs="Arial"/>
          <w:b/>
          <w:sz w:val="24"/>
          <w:szCs w:val="24"/>
        </w:rPr>
        <w:t xml:space="preserve"> </w:t>
      </w:r>
      <w:r w:rsidR="006D6099" w:rsidRPr="00D30547">
        <w:rPr>
          <w:rFonts w:ascii="Arial" w:hAnsi="Arial" w:cs="Arial"/>
          <w:b/>
          <w:sz w:val="24"/>
          <w:szCs w:val="24"/>
        </w:rPr>
        <w:t>Response</w:t>
      </w:r>
      <w:r w:rsidR="006D6099" w:rsidRPr="00D30547">
        <w:rPr>
          <w:rFonts w:ascii="Arial" w:hAnsi="Arial" w:cs="Arial"/>
          <w:sz w:val="24"/>
          <w:szCs w:val="24"/>
        </w:rPr>
        <w:t>:</w:t>
      </w:r>
    </w:p>
    <w:p w:rsidR="006D6099" w:rsidRDefault="004D5D41" w:rsidP="00D30547">
      <w:pPr>
        <w:spacing w:after="0" w:line="240" w:lineRule="auto"/>
        <w:ind w:left="360"/>
        <w:rPr>
          <w:rFonts w:ascii="Arial" w:hAnsi="Arial" w:cs="Arial"/>
          <w:sz w:val="24"/>
          <w:szCs w:val="24"/>
        </w:rPr>
      </w:pPr>
      <w:r w:rsidRPr="00D30547">
        <w:rPr>
          <w:rFonts w:ascii="Arial" w:hAnsi="Arial" w:cs="Arial"/>
          <w:sz w:val="24"/>
          <w:szCs w:val="24"/>
        </w:rPr>
        <w:t xml:space="preserve">DHCS </w:t>
      </w:r>
      <w:r>
        <w:rPr>
          <w:rFonts w:ascii="Arial" w:hAnsi="Arial" w:cs="Arial"/>
          <w:sz w:val="24"/>
          <w:szCs w:val="24"/>
        </w:rPr>
        <w:t xml:space="preserve">conducted medical audits of </w:t>
      </w:r>
      <w:r w:rsidR="006D6099" w:rsidRPr="00D30547">
        <w:rPr>
          <w:rFonts w:ascii="Arial" w:hAnsi="Arial" w:cs="Arial"/>
          <w:sz w:val="24"/>
          <w:szCs w:val="24"/>
        </w:rPr>
        <w:t xml:space="preserve">Partnership Health Plan of California, </w:t>
      </w:r>
      <w:proofErr w:type="spellStart"/>
      <w:r w:rsidR="006D6099" w:rsidRPr="00D30547">
        <w:rPr>
          <w:rFonts w:ascii="Arial" w:hAnsi="Arial" w:cs="Arial"/>
          <w:sz w:val="24"/>
          <w:szCs w:val="24"/>
        </w:rPr>
        <w:t>CenCal</w:t>
      </w:r>
      <w:proofErr w:type="spellEnd"/>
      <w:r w:rsidR="006D6099" w:rsidRPr="00D30547">
        <w:rPr>
          <w:rFonts w:ascii="Arial" w:hAnsi="Arial" w:cs="Arial"/>
          <w:sz w:val="24"/>
          <w:szCs w:val="24"/>
        </w:rPr>
        <w:t xml:space="preserve"> Health Plan, and Health Plan of San Mateo </w:t>
      </w:r>
      <w:r>
        <w:rPr>
          <w:rFonts w:ascii="Arial" w:hAnsi="Arial" w:cs="Arial"/>
          <w:sz w:val="24"/>
          <w:szCs w:val="24"/>
        </w:rPr>
        <w:t xml:space="preserve">in the last year. </w:t>
      </w:r>
      <w:r w:rsidR="006D6099" w:rsidRPr="00D30547">
        <w:rPr>
          <w:rFonts w:ascii="Arial" w:hAnsi="Arial" w:cs="Arial"/>
          <w:sz w:val="24"/>
          <w:szCs w:val="24"/>
        </w:rPr>
        <w:t xml:space="preserve"> For all three </w:t>
      </w:r>
      <w:r w:rsidR="00520558">
        <w:rPr>
          <w:rFonts w:ascii="Arial" w:hAnsi="Arial" w:cs="Arial"/>
          <w:sz w:val="24"/>
          <w:szCs w:val="24"/>
        </w:rPr>
        <w:t>MCPs</w:t>
      </w:r>
      <w:r w:rsidR="006D6099" w:rsidRPr="00D30547">
        <w:rPr>
          <w:rFonts w:ascii="Arial" w:hAnsi="Arial" w:cs="Arial"/>
          <w:sz w:val="24"/>
          <w:szCs w:val="24"/>
        </w:rPr>
        <w:t xml:space="preserve">, no major audit findings were discovered </w:t>
      </w:r>
      <w:r w:rsidR="00520558">
        <w:rPr>
          <w:rFonts w:ascii="Arial" w:hAnsi="Arial" w:cs="Arial"/>
          <w:sz w:val="24"/>
          <w:szCs w:val="24"/>
        </w:rPr>
        <w:t>and none</w:t>
      </w:r>
      <w:r w:rsidR="00520558" w:rsidRPr="00D30547">
        <w:rPr>
          <w:rFonts w:ascii="Arial" w:hAnsi="Arial" w:cs="Arial"/>
          <w:sz w:val="24"/>
          <w:szCs w:val="24"/>
        </w:rPr>
        <w:t xml:space="preserve"> </w:t>
      </w:r>
      <w:r w:rsidR="006D6099" w:rsidRPr="00D30547">
        <w:rPr>
          <w:rFonts w:ascii="Arial" w:hAnsi="Arial" w:cs="Arial"/>
          <w:sz w:val="24"/>
          <w:szCs w:val="24"/>
        </w:rPr>
        <w:t xml:space="preserve">were related to CCS.  </w:t>
      </w:r>
    </w:p>
    <w:p w:rsidR="00D30547" w:rsidRPr="00D30547" w:rsidRDefault="00D30547" w:rsidP="00D30547">
      <w:pPr>
        <w:spacing w:after="0" w:line="240" w:lineRule="auto"/>
        <w:ind w:left="360"/>
        <w:rPr>
          <w:rFonts w:ascii="Arial" w:hAnsi="Arial" w:cs="Arial"/>
          <w:sz w:val="24"/>
          <w:szCs w:val="24"/>
        </w:rPr>
      </w:pPr>
    </w:p>
    <w:p w:rsidR="006D6099" w:rsidRDefault="006D6099" w:rsidP="00D30547">
      <w:pPr>
        <w:spacing w:after="0" w:line="240" w:lineRule="auto"/>
        <w:ind w:left="360"/>
        <w:rPr>
          <w:rFonts w:ascii="Arial" w:hAnsi="Arial" w:cs="Arial"/>
          <w:sz w:val="24"/>
          <w:szCs w:val="24"/>
        </w:rPr>
      </w:pPr>
      <w:r w:rsidRPr="00D30547">
        <w:rPr>
          <w:rFonts w:ascii="Arial" w:hAnsi="Arial" w:cs="Arial"/>
          <w:sz w:val="24"/>
          <w:szCs w:val="24"/>
        </w:rPr>
        <w:t xml:space="preserve">DHCS has a formal corrective action plan process to ameliorate audit findings. For the three </w:t>
      </w:r>
      <w:r w:rsidR="00E12C7F">
        <w:rPr>
          <w:rFonts w:ascii="Arial" w:hAnsi="Arial" w:cs="Arial"/>
          <w:sz w:val="24"/>
          <w:szCs w:val="24"/>
        </w:rPr>
        <w:t xml:space="preserve">MCPs </w:t>
      </w:r>
      <w:r w:rsidRPr="00D30547">
        <w:rPr>
          <w:rFonts w:ascii="Arial" w:hAnsi="Arial" w:cs="Arial"/>
          <w:sz w:val="24"/>
          <w:szCs w:val="24"/>
        </w:rPr>
        <w:t xml:space="preserve">listed above, their </w:t>
      </w:r>
      <w:r w:rsidR="00A77330">
        <w:rPr>
          <w:rFonts w:ascii="Arial" w:hAnsi="Arial" w:cs="Arial"/>
          <w:sz w:val="24"/>
          <w:szCs w:val="24"/>
        </w:rPr>
        <w:t>corrective action plan (</w:t>
      </w:r>
      <w:r w:rsidRPr="00D30547">
        <w:rPr>
          <w:rFonts w:ascii="Arial" w:hAnsi="Arial" w:cs="Arial"/>
          <w:sz w:val="24"/>
          <w:szCs w:val="24"/>
        </w:rPr>
        <w:t>CAP</w:t>
      </w:r>
      <w:r w:rsidR="00A77330">
        <w:rPr>
          <w:rFonts w:ascii="Arial" w:hAnsi="Arial" w:cs="Arial"/>
          <w:sz w:val="24"/>
          <w:szCs w:val="24"/>
        </w:rPr>
        <w:t>)</w:t>
      </w:r>
      <w:r w:rsidRPr="00D30547">
        <w:rPr>
          <w:rFonts w:ascii="Arial" w:hAnsi="Arial" w:cs="Arial"/>
          <w:sz w:val="24"/>
          <w:szCs w:val="24"/>
        </w:rPr>
        <w:t xml:space="preserve"> has either been closed or is scheduled to be closed in the near future.</w:t>
      </w:r>
      <w:r w:rsidR="005C6FBB">
        <w:rPr>
          <w:rFonts w:ascii="Arial" w:hAnsi="Arial" w:cs="Arial"/>
          <w:sz w:val="24"/>
          <w:szCs w:val="24"/>
        </w:rPr>
        <w:t xml:space="preserve">  Once closed, the audit and any CAP i</w:t>
      </w:r>
      <w:r w:rsidR="00044E94">
        <w:rPr>
          <w:rFonts w:ascii="Arial" w:hAnsi="Arial" w:cs="Arial"/>
          <w:sz w:val="24"/>
          <w:szCs w:val="24"/>
        </w:rPr>
        <w:t>ssued are</w:t>
      </w:r>
      <w:r w:rsidR="005C6FBB">
        <w:rPr>
          <w:rFonts w:ascii="Arial" w:hAnsi="Arial" w:cs="Arial"/>
          <w:sz w:val="24"/>
          <w:szCs w:val="24"/>
        </w:rPr>
        <w:t xml:space="preserve"> published </w:t>
      </w:r>
      <w:r w:rsidR="00417626">
        <w:rPr>
          <w:rFonts w:ascii="Arial" w:hAnsi="Arial" w:cs="Arial"/>
          <w:sz w:val="24"/>
          <w:szCs w:val="24"/>
        </w:rPr>
        <w:t xml:space="preserve">on </w:t>
      </w:r>
      <w:r w:rsidR="00044E94">
        <w:rPr>
          <w:rFonts w:ascii="Arial" w:hAnsi="Arial" w:cs="Arial"/>
          <w:sz w:val="24"/>
          <w:szCs w:val="24"/>
        </w:rPr>
        <w:t>the DHCS</w:t>
      </w:r>
      <w:r w:rsidR="005C6FBB">
        <w:rPr>
          <w:rFonts w:ascii="Arial" w:hAnsi="Arial" w:cs="Arial"/>
          <w:sz w:val="24"/>
          <w:szCs w:val="24"/>
        </w:rPr>
        <w:t xml:space="preserve"> website.</w:t>
      </w:r>
      <w:r w:rsidRPr="00D30547">
        <w:rPr>
          <w:rFonts w:ascii="Arial" w:hAnsi="Arial" w:cs="Arial"/>
          <w:sz w:val="24"/>
          <w:szCs w:val="24"/>
        </w:rPr>
        <w:t xml:space="preserve"> </w:t>
      </w:r>
      <w:r w:rsidR="00F248AD">
        <w:rPr>
          <w:rFonts w:ascii="Arial" w:hAnsi="Arial" w:cs="Arial"/>
          <w:sz w:val="24"/>
          <w:szCs w:val="24"/>
        </w:rPr>
        <w:t xml:space="preserve">As such, these MCPs are in good standing. </w:t>
      </w:r>
      <w:r w:rsidRPr="00D30547">
        <w:rPr>
          <w:rFonts w:ascii="Arial" w:hAnsi="Arial" w:cs="Arial"/>
          <w:sz w:val="24"/>
          <w:szCs w:val="24"/>
        </w:rPr>
        <w:t xml:space="preserve">DHCS audits </w:t>
      </w:r>
      <w:r w:rsidR="00A77330">
        <w:rPr>
          <w:rFonts w:ascii="Arial" w:hAnsi="Arial" w:cs="Arial"/>
          <w:sz w:val="24"/>
          <w:szCs w:val="24"/>
        </w:rPr>
        <w:t>health p</w:t>
      </w:r>
      <w:r w:rsidRPr="00D30547">
        <w:rPr>
          <w:rFonts w:ascii="Arial" w:hAnsi="Arial" w:cs="Arial"/>
          <w:sz w:val="24"/>
          <w:szCs w:val="24"/>
        </w:rPr>
        <w:t xml:space="preserve">lans on an annual basis, which makes </w:t>
      </w:r>
      <w:r w:rsidR="00AF2D0D">
        <w:rPr>
          <w:rFonts w:ascii="Arial" w:hAnsi="Arial" w:cs="Arial"/>
          <w:sz w:val="24"/>
          <w:szCs w:val="24"/>
        </w:rPr>
        <w:t xml:space="preserve">the </w:t>
      </w:r>
      <w:r w:rsidRPr="00D30547">
        <w:rPr>
          <w:rFonts w:ascii="Arial" w:hAnsi="Arial" w:cs="Arial"/>
          <w:sz w:val="24"/>
          <w:szCs w:val="24"/>
        </w:rPr>
        <w:t>audit and</w:t>
      </w:r>
      <w:r w:rsidR="003E0FFC">
        <w:rPr>
          <w:rFonts w:ascii="Arial" w:hAnsi="Arial" w:cs="Arial"/>
          <w:sz w:val="24"/>
          <w:szCs w:val="24"/>
        </w:rPr>
        <w:t xml:space="preserve"> corrective action plan</w:t>
      </w:r>
      <w:r w:rsidRPr="00D30547">
        <w:rPr>
          <w:rFonts w:ascii="Arial" w:hAnsi="Arial" w:cs="Arial"/>
          <w:sz w:val="24"/>
          <w:szCs w:val="24"/>
        </w:rPr>
        <w:t xml:space="preserve"> process fluid.</w:t>
      </w:r>
    </w:p>
    <w:p w:rsidR="007F3492" w:rsidRPr="00D30547" w:rsidRDefault="007F3492" w:rsidP="00D30547">
      <w:pPr>
        <w:spacing w:after="0" w:line="240" w:lineRule="auto"/>
        <w:ind w:left="360"/>
        <w:rPr>
          <w:rFonts w:ascii="Arial" w:hAnsi="Arial" w:cs="Arial"/>
          <w:sz w:val="24"/>
          <w:szCs w:val="24"/>
        </w:rPr>
      </w:pPr>
    </w:p>
    <w:p w:rsidR="001675BB" w:rsidRPr="00173694" w:rsidRDefault="00654375" w:rsidP="001675BB">
      <w:pPr>
        <w:numPr>
          <w:ilvl w:val="0"/>
          <w:numId w:val="5"/>
        </w:numPr>
        <w:autoSpaceDE w:val="0"/>
        <w:autoSpaceDN w:val="0"/>
        <w:adjustRightInd w:val="0"/>
        <w:spacing w:after="0" w:line="240" w:lineRule="auto"/>
        <w:ind w:left="360"/>
        <w:rPr>
          <w:rFonts w:ascii="Arial" w:hAnsi="Arial" w:cs="Arial"/>
          <w:bCs/>
          <w:sz w:val="24"/>
          <w:szCs w:val="24"/>
        </w:rPr>
      </w:pPr>
      <w:r w:rsidRPr="00173694">
        <w:rPr>
          <w:rFonts w:ascii="Arial" w:hAnsi="Arial" w:cs="Arial"/>
          <w:bCs/>
          <w:sz w:val="24"/>
          <w:szCs w:val="24"/>
        </w:rPr>
        <w:t>What provisions of the DHCS proposal require a change in state law (for example, the shift of care management from counties to plan, blended children’s rate) versus what can DHCS implement administratively?</w:t>
      </w:r>
    </w:p>
    <w:p w:rsidR="001675BB" w:rsidRPr="00173694" w:rsidRDefault="001675BB" w:rsidP="001675BB">
      <w:pPr>
        <w:autoSpaceDE w:val="0"/>
        <w:autoSpaceDN w:val="0"/>
        <w:adjustRightInd w:val="0"/>
        <w:spacing w:after="0" w:line="240" w:lineRule="auto"/>
        <w:ind w:left="360"/>
        <w:rPr>
          <w:rFonts w:ascii="Arial" w:hAnsi="Arial" w:cs="Arial"/>
          <w:bCs/>
          <w:sz w:val="24"/>
          <w:szCs w:val="24"/>
        </w:rPr>
      </w:pPr>
    </w:p>
    <w:p w:rsidR="001675BB" w:rsidRPr="00173694" w:rsidRDefault="003E0FFC" w:rsidP="001675BB">
      <w:p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DHCS</w:t>
      </w:r>
      <w:r w:rsidR="001675BB" w:rsidRPr="00173694">
        <w:rPr>
          <w:rFonts w:ascii="Arial" w:hAnsi="Arial" w:cs="Arial"/>
          <w:b/>
          <w:bCs/>
          <w:sz w:val="24"/>
          <w:szCs w:val="24"/>
        </w:rPr>
        <w:t xml:space="preserve"> Response</w:t>
      </w:r>
      <w:r w:rsidR="007F3492">
        <w:rPr>
          <w:rFonts w:ascii="Arial" w:hAnsi="Arial" w:cs="Arial"/>
          <w:b/>
          <w:bCs/>
          <w:sz w:val="24"/>
          <w:szCs w:val="24"/>
        </w:rPr>
        <w:t>:</w:t>
      </w:r>
    </w:p>
    <w:p w:rsidR="00AF2D0D" w:rsidRDefault="003E0FFC" w:rsidP="001675BB">
      <w:p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DHCS</w:t>
      </w:r>
      <w:r w:rsidR="001675BB" w:rsidRPr="00173694">
        <w:rPr>
          <w:rFonts w:ascii="Arial" w:hAnsi="Arial" w:cs="Arial"/>
          <w:bCs/>
          <w:sz w:val="24"/>
          <w:szCs w:val="24"/>
        </w:rPr>
        <w:t xml:space="preserve"> has concluded that there is sufficient legal authority under existing statute to permit development and implementation of </w:t>
      </w:r>
      <w:r w:rsidR="00811390">
        <w:rPr>
          <w:rFonts w:ascii="Arial" w:hAnsi="Arial" w:cs="Arial"/>
          <w:bCs/>
          <w:sz w:val="24"/>
          <w:szCs w:val="24"/>
        </w:rPr>
        <w:t>the Whole Child Model</w:t>
      </w:r>
      <w:r w:rsidR="001675BB" w:rsidRPr="00173694">
        <w:rPr>
          <w:rFonts w:ascii="Arial" w:hAnsi="Arial" w:cs="Arial"/>
          <w:bCs/>
          <w:sz w:val="24"/>
          <w:szCs w:val="24"/>
        </w:rPr>
        <w:t xml:space="preserve">.  </w:t>
      </w:r>
      <w:r w:rsidR="005C6FBB">
        <w:rPr>
          <w:rFonts w:ascii="Arial" w:hAnsi="Arial" w:cs="Arial"/>
          <w:bCs/>
          <w:sz w:val="24"/>
          <w:szCs w:val="24"/>
        </w:rPr>
        <w:t xml:space="preserve">The piece that has budget implications and is central to the relationship between the state and counties involves the county financial and contracting for CCS services.  </w:t>
      </w:r>
      <w:r w:rsidR="001675BB" w:rsidRPr="00173694">
        <w:rPr>
          <w:rFonts w:ascii="Arial" w:hAnsi="Arial" w:cs="Arial"/>
          <w:bCs/>
          <w:sz w:val="24"/>
          <w:szCs w:val="24"/>
        </w:rPr>
        <w:t xml:space="preserve">However, </w:t>
      </w:r>
      <w:r>
        <w:rPr>
          <w:rFonts w:ascii="Arial" w:hAnsi="Arial" w:cs="Arial"/>
          <w:bCs/>
          <w:sz w:val="24"/>
          <w:szCs w:val="24"/>
        </w:rPr>
        <w:t>DHCS’</w:t>
      </w:r>
      <w:r w:rsidR="001675BB" w:rsidRPr="00173694">
        <w:rPr>
          <w:rFonts w:ascii="Arial" w:hAnsi="Arial" w:cs="Arial"/>
          <w:bCs/>
          <w:sz w:val="24"/>
          <w:szCs w:val="24"/>
        </w:rPr>
        <w:t xml:space="preserve"> continued expressed intent is to pursue clarifying legislation that makes clear the CCS county roles and responsibilities vis-à-vis the state’s role</w:t>
      </w:r>
      <w:r w:rsidR="00AF2D0D">
        <w:rPr>
          <w:rFonts w:ascii="Arial" w:hAnsi="Arial" w:cs="Arial"/>
          <w:bCs/>
          <w:sz w:val="24"/>
          <w:szCs w:val="24"/>
        </w:rPr>
        <w:t>s</w:t>
      </w:r>
      <w:r w:rsidR="001675BB" w:rsidRPr="00173694">
        <w:rPr>
          <w:rFonts w:ascii="Arial" w:hAnsi="Arial" w:cs="Arial"/>
          <w:bCs/>
          <w:sz w:val="24"/>
          <w:szCs w:val="24"/>
        </w:rPr>
        <w:t xml:space="preserve"> and </w:t>
      </w:r>
      <w:r w:rsidR="001675BB" w:rsidRPr="00173694">
        <w:rPr>
          <w:rFonts w:ascii="Arial" w:hAnsi="Arial" w:cs="Arial"/>
          <w:bCs/>
          <w:sz w:val="24"/>
          <w:szCs w:val="24"/>
        </w:rPr>
        <w:lastRenderedPageBreak/>
        <w:t>responsibilit</w:t>
      </w:r>
      <w:r w:rsidR="00AF2D0D">
        <w:rPr>
          <w:rFonts w:ascii="Arial" w:hAnsi="Arial" w:cs="Arial"/>
          <w:bCs/>
          <w:sz w:val="24"/>
          <w:szCs w:val="24"/>
        </w:rPr>
        <w:t>ies</w:t>
      </w:r>
      <w:r w:rsidR="001675BB" w:rsidRPr="00173694">
        <w:rPr>
          <w:rFonts w:ascii="Arial" w:hAnsi="Arial" w:cs="Arial"/>
          <w:bCs/>
          <w:sz w:val="24"/>
          <w:szCs w:val="24"/>
        </w:rPr>
        <w:t xml:space="preserve">.  Additionally, </w:t>
      </w:r>
      <w:r w:rsidR="00020BF2">
        <w:rPr>
          <w:rFonts w:ascii="Arial" w:hAnsi="Arial" w:cs="Arial"/>
          <w:bCs/>
          <w:sz w:val="24"/>
          <w:szCs w:val="24"/>
        </w:rPr>
        <w:t xml:space="preserve">in July and August </w:t>
      </w:r>
      <w:r>
        <w:rPr>
          <w:rFonts w:ascii="Arial" w:hAnsi="Arial" w:cs="Arial"/>
          <w:bCs/>
          <w:sz w:val="24"/>
          <w:szCs w:val="24"/>
        </w:rPr>
        <w:t>DHCS</w:t>
      </w:r>
      <w:r w:rsidR="001675BB" w:rsidRPr="00173694">
        <w:rPr>
          <w:rFonts w:ascii="Arial" w:hAnsi="Arial" w:cs="Arial"/>
          <w:bCs/>
          <w:sz w:val="24"/>
          <w:szCs w:val="24"/>
        </w:rPr>
        <w:t xml:space="preserve"> advanced draft legislative language that contain</w:t>
      </w:r>
      <w:r w:rsidR="00020BF2">
        <w:rPr>
          <w:rFonts w:ascii="Arial" w:hAnsi="Arial" w:cs="Arial"/>
          <w:bCs/>
          <w:sz w:val="24"/>
          <w:szCs w:val="24"/>
        </w:rPr>
        <w:t>ed</w:t>
      </w:r>
      <w:r w:rsidR="001675BB" w:rsidRPr="00173694">
        <w:rPr>
          <w:rFonts w:ascii="Arial" w:hAnsi="Arial" w:cs="Arial"/>
          <w:bCs/>
          <w:sz w:val="24"/>
          <w:szCs w:val="24"/>
        </w:rPr>
        <w:t xml:space="preserve"> consumer protections, health plan requirements, implementation timelines, and CCS requirements with regard to use of CCS approved providers</w:t>
      </w:r>
      <w:r w:rsidR="00D8103E">
        <w:rPr>
          <w:rFonts w:ascii="Arial" w:hAnsi="Arial" w:cs="Arial"/>
          <w:bCs/>
          <w:sz w:val="24"/>
          <w:szCs w:val="24"/>
        </w:rPr>
        <w:t>.</w:t>
      </w:r>
      <w:r w:rsidR="00AF2D0D">
        <w:rPr>
          <w:rFonts w:ascii="Arial" w:hAnsi="Arial" w:cs="Arial"/>
          <w:bCs/>
          <w:sz w:val="24"/>
          <w:szCs w:val="24"/>
        </w:rPr>
        <w:t xml:space="preserve"> </w:t>
      </w:r>
    </w:p>
    <w:p w:rsidR="009611FC" w:rsidRDefault="009611FC" w:rsidP="001675BB">
      <w:pPr>
        <w:autoSpaceDE w:val="0"/>
        <w:autoSpaceDN w:val="0"/>
        <w:adjustRightInd w:val="0"/>
        <w:spacing w:after="0" w:line="240" w:lineRule="auto"/>
        <w:ind w:left="360"/>
        <w:rPr>
          <w:rFonts w:ascii="Arial" w:hAnsi="Arial" w:cs="Arial"/>
          <w:bCs/>
          <w:sz w:val="24"/>
          <w:szCs w:val="24"/>
        </w:rPr>
      </w:pPr>
    </w:p>
    <w:p w:rsidR="00854A89" w:rsidRPr="00173694" w:rsidRDefault="00846F14" w:rsidP="00854A89">
      <w:pPr>
        <w:pStyle w:val="ListParagraph"/>
        <w:numPr>
          <w:ilvl w:val="0"/>
          <w:numId w:val="5"/>
        </w:numPr>
        <w:spacing w:line="240" w:lineRule="auto"/>
        <w:ind w:left="360"/>
        <w:rPr>
          <w:rFonts w:ascii="Arial" w:hAnsi="Arial" w:cs="Arial"/>
          <w:sz w:val="24"/>
          <w:szCs w:val="24"/>
        </w:rPr>
      </w:pPr>
      <w:r w:rsidRPr="00173694">
        <w:rPr>
          <w:rFonts w:ascii="Arial" w:hAnsi="Arial" w:cs="Arial"/>
          <w:sz w:val="24"/>
          <w:szCs w:val="24"/>
        </w:rPr>
        <w:t xml:space="preserve">Please provide a status update on currently authorized CCS pilot programs including how long they have been operational and the reasons for any delays in implementation. Are there outcome measures and objective data can be shared that demonstrate the effectiveness of the pilot projects?  What was the reason DHCS decided not to implement the other </w:t>
      </w:r>
      <w:r w:rsidR="00AD155C" w:rsidRPr="00173694">
        <w:rPr>
          <w:rFonts w:ascii="Arial" w:hAnsi="Arial" w:cs="Arial"/>
          <w:sz w:val="24"/>
          <w:szCs w:val="24"/>
        </w:rPr>
        <w:t xml:space="preserve">authorized </w:t>
      </w:r>
      <w:r w:rsidRPr="00173694">
        <w:rPr>
          <w:rFonts w:ascii="Arial" w:hAnsi="Arial" w:cs="Arial"/>
          <w:sz w:val="24"/>
          <w:szCs w:val="24"/>
        </w:rPr>
        <w:t>pilot approaches?</w:t>
      </w:r>
    </w:p>
    <w:p w:rsidR="005536E5" w:rsidRDefault="005536E5" w:rsidP="001675BB">
      <w:pPr>
        <w:pStyle w:val="ListParagraph"/>
        <w:spacing w:line="240" w:lineRule="auto"/>
        <w:ind w:left="360"/>
        <w:rPr>
          <w:rFonts w:ascii="Arial" w:hAnsi="Arial" w:cs="Arial"/>
          <w:b/>
          <w:sz w:val="24"/>
          <w:szCs w:val="24"/>
        </w:rPr>
      </w:pPr>
    </w:p>
    <w:p w:rsidR="006129B3" w:rsidRPr="00173694" w:rsidRDefault="003E0FFC" w:rsidP="001675BB">
      <w:pPr>
        <w:pStyle w:val="ListParagraph"/>
        <w:spacing w:line="240" w:lineRule="auto"/>
        <w:ind w:left="360"/>
        <w:rPr>
          <w:rFonts w:ascii="Arial" w:hAnsi="Arial" w:cs="Arial"/>
          <w:b/>
          <w:sz w:val="24"/>
          <w:szCs w:val="24"/>
        </w:rPr>
      </w:pPr>
      <w:r>
        <w:rPr>
          <w:rFonts w:ascii="Arial" w:hAnsi="Arial" w:cs="Arial"/>
          <w:b/>
          <w:sz w:val="24"/>
          <w:szCs w:val="24"/>
        </w:rPr>
        <w:t>DHCS</w:t>
      </w:r>
      <w:r w:rsidR="006129B3" w:rsidRPr="00173694">
        <w:rPr>
          <w:rFonts w:ascii="Arial" w:hAnsi="Arial" w:cs="Arial"/>
          <w:b/>
          <w:sz w:val="24"/>
          <w:szCs w:val="24"/>
        </w:rPr>
        <w:t xml:space="preserve"> Response</w:t>
      </w:r>
      <w:r w:rsidR="007F3492">
        <w:rPr>
          <w:rFonts w:ascii="Arial" w:hAnsi="Arial" w:cs="Arial"/>
          <w:b/>
          <w:sz w:val="24"/>
          <w:szCs w:val="24"/>
        </w:rPr>
        <w:t>:</w:t>
      </w:r>
    </w:p>
    <w:p w:rsidR="006129B3" w:rsidRPr="00173694" w:rsidRDefault="001675BB" w:rsidP="001675BB">
      <w:pPr>
        <w:pStyle w:val="ListParagraph"/>
        <w:spacing w:line="240" w:lineRule="auto"/>
        <w:ind w:left="360"/>
        <w:rPr>
          <w:rFonts w:ascii="Arial" w:hAnsi="Arial" w:cs="Arial"/>
          <w:sz w:val="24"/>
          <w:szCs w:val="24"/>
        </w:rPr>
      </w:pPr>
      <w:r w:rsidRPr="00173694">
        <w:rPr>
          <w:rFonts w:ascii="Arial" w:hAnsi="Arial" w:cs="Arial"/>
          <w:sz w:val="24"/>
          <w:szCs w:val="24"/>
        </w:rPr>
        <w:t>There are two CCS demonstration pilots that are either operational or projected to be operational in the near future; these include the CCS demonstration through the Health Plan of San Mateo, an existing managed care health plan</w:t>
      </w:r>
      <w:r w:rsidR="00B649B2">
        <w:rPr>
          <w:rFonts w:ascii="Arial" w:hAnsi="Arial" w:cs="Arial"/>
          <w:sz w:val="24"/>
          <w:szCs w:val="24"/>
        </w:rPr>
        <w:t xml:space="preserve"> and </w:t>
      </w:r>
      <w:proofErr w:type="spellStart"/>
      <w:r w:rsidR="00B649B2">
        <w:rPr>
          <w:rFonts w:ascii="Arial" w:hAnsi="Arial" w:cs="Arial"/>
          <w:sz w:val="24"/>
          <w:szCs w:val="24"/>
        </w:rPr>
        <w:t>Rady</w:t>
      </w:r>
      <w:proofErr w:type="spellEnd"/>
      <w:r w:rsidR="00B649B2">
        <w:rPr>
          <w:rFonts w:ascii="Arial" w:hAnsi="Arial" w:cs="Arial"/>
          <w:sz w:val="24"/>
          <w:szCs w:val="24"/>
        </w:rPr>
        <w:t xml:space="preserve"> Children’s Hospital, an Accountable Care Organization model</w:t>
      </w:r>
      <w:r w:rsidR="006129B3" w:rsidRPr="00173694">
        <w:rPr>
          <w:rFonts w:ascii="Arial" w:hAnsi="Arial" w:cs="Arial"/>
          <w:sz w:val="24"/>
          <w:szCs w:val="24"/>
        </w:rPr>
        <w:t>.  The H</w:t>
      </w:r>
      <w:r w:rsidR="003E0FFC">
        <w:rPr>
          <w:rFonts w:ascii="Arial" w:hAnsi="Arial" w:cs="Arial"/>
          <w:sz w:val="24"/>
          <w:szCs w:val="24"/>
        </w:rPr>
        <w:t xml:space="preserve">ealth </w:t>
      </w:r>
      <w:r w:rsidR="006129B3" w:rsidRPr="00173694">
        <w:rPr>
          <w:rFonts w:ascii="Arial" w:hAnsi="Arial" w:cs="Arial"/>
          <w:sz w:val="24"/>
          <w:szCs w:val="24"/>
        </w:rPr>
        <w:t>P</w:t>
      </w:r>
      <w:r w:rsidR="003E0FFC">
        <w:rPr>
          <w:rFonts w:ascii="Arial" w:hAnsi="Arial" w:cs="Arial"/>
          <w:sz w:val="24"/>
          <w:szCs w:val="24"/>
        </w:rPr>
        <w:t xml:space="preserve">lan of </w:t>
      </w:r>
      <w:r w:rsidR="006129B3" w:rsidRPr="00173694">
        <w:rPr>
          <w:rFonts w:ascii="Arial" w:hAnsi="Arial" w:cs="Arial"/>
          <w:sz w:val="24"/>
          <w:szCs w:val="24"/>
        </w:rPr>
        <w:t>S</w:t>
      </w:r>
      <w:r w:rsidR="003E0FFC">
        <w:rPr>
          <w:rFonts w:ascii="Arial" w:hAnsi="Arial" w:cs="Arial"/>
          <w:sz w:val="24"/>
          <w:szCs w:val="24"/>
        </w:rPr>
        <w:t xml:space="preserve">an </w:t>
      </w:r>
      <w:r w:rsidR="006129B3" w:rsidRPr="00173694">
        <w:rPr>
          <w:rFonts w:ascii="Arial" w:hAnsi="Arial" w:cs="Arial"/>
          <w:sz w:val="24"/>
          <w:szCs w:val="24"/>
        </w:rPr>
        <w:t>M</w:t>
      </w:r>
      <w:r w:rsidR="003E0FFC">
        <w:rPr>
          <w:rFonts w:ascii="Arial" w:hAnsi="Arial" w:cs="Arial"/>
          <w:sz w:val="24"/>
          <w:szCs w:val="24"/>
        </w:rPr>
        <w:t>ateo</w:t>
      </w:r>
      <w:r w:rsidR="006129B3" w:rsidRPr="00173694">
        <w:rPr>
          <w:rFonts w:ascii="Arial" w:hAnsi="Arial" w:cs="Arial"/>
          <w:sz w:val="24"/>
          <w:szCs w:val="24"/>
        </w:rPr>
        <w:t xml:space="preserve"> demonstration began operations in April 2013.  The second CCS </w:t>
      </w:r>
      <w:r w:rsidRPr="00173694">
        <w:rPr>
          <w:rFonts w:ascii="Arial" w:hAnsi="Arial" w:cs="Arial"/>
          <w:sz w:val="24"/>
          <w:szCs w:val="24"/>
        </w:rPr>
        <w:t xml:space="preserve">demonstration </w:t>
      </w:r>
      <w:r w:rsidR="00B649B2">
        <w:rPr>
          <w:rFonts w:ascii="Arial" w:hAnsi="Arial" w:cs="Arial"/>
          <w:sz w:val="24"/>
          <w:szCs w:val="24"/>
        </w:rPr>
        <w:t xml:space="preserve">through </w:t>
      </w:r>
      <w:proofErr w:type="spellStart"/>
      <w:r w:rsidRPr="00173694">
        <w:rPr>
          <w:rFonts w:ascii="Arial" w:hAnsi="Arial" w:cs="Arial"/>
          <w:sz w:val="24"/>
          <w:szCs w:val="24"/>
        </w:rPr>
        <w:t>Rady</w:t>
      </w:r>
      <w:proofErr w:type="spellEnd"/>
      <w:r w:rsidRPr="00173694">
        <w:rPr>
          <w:rFonts w:ascii="Arial" w:hAnsi="Arial" w:cs="Arial"/>
          <w:sz w:val="24"/>
          <w:szCs w:val="24"/>
        </w:rPr>
        <w:t xml:space="preserve"> Children’</w:t>
      </w:r>
      <w:r w:rsidR="006129B3" w:rsidRPr="00173694">
        <w:rPr>
          <w:rFonts w:ascii="Arial" w:hAnsi="Arial" w:cs="Arial"/>
          <w:sz w:val="24"/>
          <w:szCs w:val="24"/>
        </w:rPr>
        <w:t>s Hospital is projected to begin operations in mid-summer 2016.</w:t>
      </w:r>
    </w:p>
    <w:p w:rsidR="006129B3" w:rsidRPr="00173694" w:rsidRDefault="006129B3" w:rsidP="001675BB">
      <w:pPr>
        <w:pStyle w:val="ListParagraph"/>
        <w:spacing w:line="240" w:lineRule="auto"/>
        <w:ind w:left="360"/>
        <w:rPr>
          <w:rFonts w:ascii="Arial" w:hAnsi="Arial" w:cs="Arial"/>
          <w:sz w:val="24"/>
          <w:szCs w:val="24"/>
        </w:rPr>
      </w:pPr>
    </w:p>
    <w:p w:rsidR="00811390" w:rsidRDefault="006129B3" w:rsidP="001675BB">
      <w:pPr>
        <w:pStyle w:val="ListParagraph"/>
        <w:spacing w:line="240" w:lineRule="auto"/>
        <w:ind w:left="360"/>
        <w:rPr>
          <w:rFonts w:ascii="Arial" w:hAnsi="Arial" w:cs="Arial"/>
          <w:sz w:val="24"/>
          <w:szCs w:val="24"/>
        </w:rPr>
      </w:pPr>
      <w:r w:rsidRPr="00173694">
        <w:rPr>
          <w:rFonts w:ascii="Arial" w:hAnsi="Arial" w:cs="Arial"/>
          <w:sz w:val="24"/>
          <w:szCs w:val="24"/>
        </w:rPr>
        <w:t xml:space="preserve">The </w:t>
      </w:r>
      <w:proofErr w:type="spellStart"/>
      <w:r w:rsidR="00811390">
        <w:rPr>
          <w:rFonts w:ascii="Arial" w:hAnsi="Arial" w:cs="Arial"/>
          <w:sz w:val="24"/>
          <w:szCs w:val="24"/>
        </w:rPr>
        <w:t>R</w:t>
      </w:r>
      <w:r w:rsidR="003E0FFC">
        <w:rPr>
          <w:rFonts w:ascii="Arial" w:hAnsi="Arial" w:cs="Arial"/>
          <w:sz w:val="24"/>
          <w:szCs w:val="24"/>
        </w:rPr>
        <w:t>ady</w:t>
      </w:r>
      <w:proofErr w:type="spellEnd"/>
      <w:r w:rsidR="003E0FFC">
        <w:rPr>
          <w:rFonts w:ascii="Arial" w:hAnsi="Arial" w:cs="Arial"/>
          <w:sz w:val="24"/>
          <w:szCs w:val="24"/>
        </w:rPr>
        <w:t xml:space="preserve"> </w:t>
      </w:r>
      <w:r w:rsidR="00811390">
        <w:rPr>
          <w:rFonts w:ascii="Arial" w:hAnsi="Arial" w:cs="Arial"/>
          <w:sz w:val="24"/>
          <w:szCs w:val="24"/>
        </w:rPr>
        <w:t>C</w:t>
      </w:r>
      <w:r w:rsidR="003E0FFC">
        <w:rPr>
          <w:rFonts w:ascii="Arial" w:hAnsi="Arial" w:cs="Arial"/>
          <w:sz w:val="24"/>
          <w:szCs w:val="24"/>
        </w:rPr>
        <w:t xml:space="preserve">hildren’s </w:t>
      </w:r>
      <w:r w:rsidR="00811390">
        <w:rPr>
          <w:rFonts w:ascii="Arial" w:hAnsi="Arial" w:cs="Arial"/>
          <w:sz w:val="24"/>
          <w:szCs w:val="24"/>
        </w:rPr>
        <w:t>H</w:t>
      </w:r>
      <w:r w:rsidR="003E0FFC">
        <w:rPr>
          <w:rFonts w:ascii="Arial" w:hAnsi="Arial" w:cs="Arial"/>
          <w:sz w:val="24"/>
          <w:szCs w:val="24"/>
        </w:rPr>
        <w:t>ospital</w:t>
      </w:r>
      <w:r w:rsidRPr="00173694">
        <w:rPr>
          <w:rFonts w:ascii="Arial" w:hAnsi="Arial" w:cs="Arial"/>
          <w:sz w:val="24"/>
          <w:szCs w:val="24"/>
        </w:rPr>
        <w:t xml:space="preserve"> model, while much smaller in terms of projected participants is significantly more complex than the </w:t>
      </w:r>
      <w:r w:rsidR="003E0FFC">
        <w:rPr>
          <w:rFonts w:ascii="Arial" w:hAnsi="Arial" w:cs="Arial"/>
          <w:sz w:val="24"/>
          <w:szCs w:val="24"/>
        </w:rPr>
        <w:t>Health Plan of San Mateo</w:t>
      </w:r>
      <w:r w:rsidRPr="00173694">
        <w:rPr>
          <w:rFonts w:ascii="Arial" w:hAnsi="Arial" w:cs="Arial"/>
          <w:sz w:val="24"/>
          <w:szCs w:val="24"/>
        </w:rPr>
        <w:t xml:space="preserve"> model because of the design of the model.  That is, the </w:t>
      </w:r>
      <w:proofErr w:type="spellStart"/>
      <w:r w:rsidR="003E0FFC">
        <w:rPr>
          <w:rFonts w:ascii="Arial" w:hAnsi="Arial" w:cs="Arial"/>
          <w:sz w:val="24"/>
          <w:szCs w:val="24"/>
        </w:rPr>
        <w:t>Rady</w:t>
      </w:r>
      <w:proofErr w:type="spellEnd"/>
      <w:r w:rsidR="003E0FFC">
        <w:rPr>
          <w:rFonts w:ascii="Arial" w:hAnsi="Arial" w:cs="Arial"/>
          <w:sz w:val="24"/>
          <w:szCs w:val="24"/>
        </w:rPr>
        <w:t xml:space="preserve"> Children’s Hospital</w:t>
      </w:r>
      <w:r w:rsidRPr="00173694">
        <w:rPr>
          <w:rFonts w:ascii="Arial" w:hAnsi="Arial" w:cs="Arial"/>
          <w:sz w:val="24"/>
          <w:szCs w:val="24"/>
        </w:rPr>
        <w:t xml:space="preserve"> model is specifically designed around five CCS chronic complex health conditions including Cystic Fibrosis, Hemophilia, Sickle Cell Disease, Leukemia, and Diabetes in children less than 10 years of age.  </w:t>
      </w:r>
      <w:r w:rsidR="002F4487" w:rsidRPr="00173694">
        <w:rPr>
          <w:rFonts w:ascii="Arial" w:hAnsi="Arial" w:cs="Arial"/>
          <w:sz w:val="24"/>
          <w:szCs w:val="24"/>
        </w:rPr>
        <w:t xml:space="preserve">A part of the requirements for this demonstration include reporting based on specific health condition clinical performance measures.  </w:t>
      </w:r>
    </w:p>
    <w:p w:rsidR="00811390" w:rsidRDefault="00811390" w:rsidP="001675BB">
      <w:pPr>
        <w:pStyle w:val="ListParagraph"/>
        <w:spacing w:line="240" w:lineRule="auto"/>
        <w:ind w:left="360"/>
        <w:rPr>
          <w:rFonts w:ascii="Arial" w:hAnsi="Arial" w:cs="Arial"/>
          <w:sz w:val="24"/>
          <w:szCs w:val="24"/>
        </w:rPr>
      </w:pPr>
    </w:p>
    <w:p w:rsidR="00D8103E" w:rsidRPr="00D8103E" w:rsidRDefault="002F4487" w:rsidP="00D8103E">
      <w:pPr>
        <w:pStyle w:val="ListParagraph"/>
        <w:spacing w:line="240" w:lineRule="auto"/>
        <w:ind w:left="360"/>
        <w:rPr>
          <w:rFonts w:ascii="Arial" w:hAnsi="Arial" w:cs="Arial"/>
          <w:sz w:val="24"/>
          <w:szCs w:val="24"/>
        </w:rPr>
      </w:pPr>
      <w:r w:rsidRPr="00173694">
        <w:rPr>
          <w:rFonts w:ascii="Arial" w:hAnsi="Arial" w:cs="Arial"/>
          <w:sz w:val="24"/>
          <w:szCs w:val="24"/>
        </w:rPr>
        <w:t>With respect to the</w:t>
      </w:r>
      <w:r w:rsidR="003E0FFC">
        <w:rPr>
          <w:rFonts w:ascii="Arial" w:hAnsi="Arial" w:cs="Arial"/>
          <w:sz w:val="24"/>
          <w:szCs w:val="24"/>
        </w:rPr>
        <w:t xml:space="preserve"> Health Plan of San Mateo</w:t>
      </w:r>
      <w:r w:rsidRPr="00173694">
        <w:rPr>
          <w:rFonts w:ascii="Arial" w:hAnsi="Arial" w:cs="Arial"/>
          <w:sz w:val="24"/>
          <w:szCs w:val="24"/>
        </w:rPr>
        <w:t xml:space="preserve"> demonstration, a member/family satisfaction survey was performed in 2014</w:t>
      </w:r>
      <w:r w:rsidR="00B649B2">
        <w:rPr>
          <w:rFonts w:ascii="Arial" w:hAnsi="Arial" w:cs="Arial"/>
          <w:sz w:val="24"/>
          <w:szCs w:val="24"/>
        </w:rPr>
        <w:t>,</w:t>
      </w:r>
      <w:r w:rsidRPr="00173694">
        <w:rPr>
          <w:rFonts w:ascii="Arial" w:hAnsi="Arial" w:cs="Arial"/>
          <w:sz w:val="24"/>
          <w:szCs w:val="24"/>
        </w:rPr>
        <w:t xml:space="preserve"> which reflected positive feedback from members relative to access to care, and a provider satisfaction survey </w:t>
      </w:r>
      <w:r w:rsidR="00B649B2">
        <w:rPr>
          <w:rFonts w:ascii="Arial" w:hAnsi="Arial" w:cs="Arial"/>
          <w:sz w:val="24"/>
          <w:szCs w:val="24"/>
        </w:rPr>
        <w:t xml:space="preserve">that </w:t>
      </w:r>
      <w:r w:rsidRPr="00173694">
        <w:rPr>
          <w:rFonts w:ascii="Arial" w:hAnsi="Arial" w:cs="Arial"/>
          <w:sz w:val="24"/>
          <w:szCs w:val="24"/>
        </w:rPr>
        <w:t xml:space="preserve">is planned to be administered in the near future. </w:t>
      </w:r>
      <w:r w:rsidR="006129B3" w:rsidRPr="00173694">
        <w:rPr>
          <w:rFonts w:ascii="Arial" w:hAnsi="Arial" w:cs="Arial"/>
          <w:sz w:val="24"/>
          <w:szCs w:val="24"/>
        </w:rPr>
        <w:t xml:space="preserve"> </w:t>
      </w:r>
      <w:r w:rsidRPr="00173694">
        <w:rPr>
          <w:rFonts w:ascii="Arial" w:hAnsi="Arial" w:cs="Arial"/>
          <w:sz w:val="24"/>
          <w:szCs w:val="24"/>
        </w:rPr>
        <w:t xml:space="preserve">Recent data has also been provided by the </w:t>
      </w:r>
      <w:r w:rsidR="003E0FFC">
        <w:rPr>
          <w:rFonts w:ascii="Arial" w:hAnsi="Arial" w:cs="Arial"/>
          <w:sz w:val="24"/>
          <w:szCs w:val="24"/>
        </w:rPr>
        <w:t>Health Plan of San Mateo</w:t>
      </w:r>
      <w:r w:rsidRPr="00173694">
        <w:rPr>
          <w:rFonts w:ascii="Arial" w:hAnsi="Arial" w:cs="Arial"/>
          <w:sz w:val="24"/>
          <w:szCs w:val="24"/>
        </w:rPr>
        <w:t xml:space="preserve"> demonstration relative to follow up with member physician within 30 days of inpatient discharge.  In a policy brief released by Stanford University on this measure indicated </w:t>
      </w:r>
      <w:r w:rsidR="00DE6729" w:rsidRPr="00173694">
        <w:rPr>
          <w:rFonts w:ascii="Arial" w:hAnsi="Arial" w:cs="Arial"/>
          <w:sz w:val="24"/>
          <w:szCs w:val="24"/>
        </w:rPr>
        <w:t xml:space="preserve">that carve in counties such as San Mateo </w:t>
      </w:r>
      <w:r w:rsidR="007A4676" w:rsidRPr="00173694">
        <w:rPr>
          <w:rFonts w:ascii="Arial" w:hAnsi="Arial" w:cs="Arial"/>
          <w:sz w:val="24"/>
          <w:szCs w:val="24"/>
        </w:rPr>
        <w:t xml:space="preserve">have higher rates of </w:t>
      </w:r>
      <w:r w:rsidR="003E0FFC">
        <w:rPr>
          <w:rFonts w:ascii="Arial" w:hAnsi="Arial" w:cs="Arial"/>
          <w:sz w:val="24"/>
          <w:szCs w:val="24"/>
        </w:rPr>
        <w:t>physician</w:t>
      </w:r>
      <w:r w:rsidR="007A4676" w:rsidRPr="00173694">
        <w:rPr>
          <w:rFonts w:ascii="Arial" w:hAnsi="Arial" w:cs="Arial"/>
          <w:sz w:val="24"/>
          <w:szCs w:val="24"/>
        </w:rPr>
        <w:t xml:space="preserve"> visits after hospitalization than those in other counties. </w:t>
      </w:r>
      <w:r w:rsidRPr="00173694">
        <w:rPr>
          <w:rFonts w:ascii="Arial" w:hAnsi="Arial" w:cs="Arial"/>
          <w:sz w:val="24"/>
          <w:szCs w:val="24"/>
        </w:rPr>
        <w:t xml:space="preserve"> </w:t>
      </w:r>
      <w:r w:rsidR="00D8103E" w:rsidRPr="00D8103E">
        <w:rPr>
          <w:rFonts w:ascii="Arial" w:hAnsi="Arial" w:cs="Arial"/>
          <w:sz w:val="24"/>
          <w:szCs w:val="24"/>
        </w:rPr>
        <w:t>Early physician visits after hospitalization can reveal potential problems before they become detrimental and potentially avoid re</w:t>
      </w:r>
      <w:r w:rsidR="00BC0131">
        <w:rPr>
          <w:rFonts w:ascii="Arial" w:hAnsi="Arial" w:cs="Arial"/>
          <w:sz w:val="24"/>
          <w:szCs w:val="24"/>
        </w:rPr>
        <w:t>admissions</w:t>
      </w:r>
      <w:r w:rsidR="00D8103E" w:rsidRPr="00D8103E">
        <w:rPr>
          <w:rFonts w:ascii="Arial" w:hAnsi="Arial" w:cs="Arial"/>
          <w:sz w:val="24"/>
          <w:szCs w:val="24"/>
        </w:rPr>
        <w:t xml:space="preserve">. </w:t>
      </w:r>
    </w:p>
    <w:p w:rsidR="00470AEF" w:rsidRPr="00173694" w:rsidRDefault="00470AEF" w:rsidP="00470AEF">
      <w:pPr>
        <w:pStyle w:val="ListParagraph"/>
        <w:spacing w:line="240" w:lineRule="auto"/>
        <w:ind w:left="360"/>
        <w:rPr>
          <w:rFonts w:ascii="Arial" w:hAnsi="Arial" w:cs="Arial"/>
          <w:sz w:val="24"/>
          <w:szCs w:val="24"/>
        </w:rPr>
      </w:pPr>
    </w:p>
    <w:p w:rsidR="004B26F7" w:rsidRDefault="00854A89" w:rsidP="00854A89">
      <w:pPr>
        <w:pStyle w:val="ListParagraph"/>
        <w:numPr>
          <w:ilvl w:val="0"/>
          <w:numId w:val="5"/>
        </w:numPr>
        <w:spacing w:line="240" w:lineRule="auto"/>
        <w:ind w:left="360"/>
        <w:rPr>
          <w:rFonts w:ascii="Arial" w:hAnsi="Arial" w:cs="Arial"/>
          <w:sz w:val="24"/>
          <w:szCs w:val="24"/>
        </w:rPr>
      </w:pPr>
      <w:r w:rsidRPr="00173694">
        <w:rPr>
          <w:rFonts w:ascii="Arial" w:hAnsi="Arial" w:cs="Arial"/>
          <w:sz w:val="24"/>
          <w:szCs w:val="24"/>
        </w:rPr>
        <w:t>What were CCS expenditures in 2013-14, 2014-15, and projected for 2015-16? Please format using the following chart</w:t>
      </w:r>
      <w:r w:rsidR="004B26F7">
        <w:rPr>
          <w:rFonts w:ascii="Arial" w:hAnsi="Arial" w:cs="Arial"/>
          <w:sz w:val="24"/>
          <w:szCs w:val="24"/>
        </w:rPr>
        <w:t>s</w:t>
      </w:r>
      <w:r w:rsidRPr="00173694">
        <w:rPr>
          <w:rFonts w:ascii="Arial" w:hAnsi="Arial" w:cs="Arial"/>
          <w:sz w:val="24"/>
          <w:szCs w:val="24"/>
        </w:rPr>
        <w:t xml:space="preserve">. </w:t>
      </w:r>
    </w:p>
    <w:p w:rsidR="00137F3A" w:rsidRDefault="00137F3A" w:rsidP="004B26F7">
      <w:pPr>
        <w:pStyle w:val="ListParagraph"/>
        <w:spacing w:line="240" w:lineRule="auto"/>
        <w:ind w:left="360"/>
        <w:rPr>
          <w:rFonts w:ascii="Arial" w:hAnsi="Arial" w:cs="Arial"/>
          <w:sz w:val="24"/>
          <w:szCs w:val="24"/>
        </w:rPr>
      </w:pPr>
    </w:p>
    <w:p w:rsidR="00854A89" w:rsidRDefault="00AB6FE8" w:rsidP="004B26F7">
      <w:pPr>
        <w:pStyle w:val="ListParagraph"/>
        <w:spacing w:line="240" w:lineRule="auto"/>
        <w:ind w:left="360"/>
        <w:rPr>
          <w:rFonts w:ascii="Arial" w:hAnsi="Arial" w:cs="Arial"/>
          <w:sz w:val="24"/>
          <w:szCs w:val="24"/>
        </w:rPr>
      </w:pPr>
      <w:r>
        <w:rPr>
          <w:rFonts w:ascii="Arial" w:hAnsi="Arial" w:cs="Arial"/>
          <w:b/>
          <w:sz w:val="24"/>
          <w:szCs w:val="24"/>
        </w:rPr>
        <w:t>DHCS</w:t>
      </w:r>
      <w:r w:rsidR="00137F3A" w:rsidRPr="00137F3A">
        <w:rPr>
          <w:rFonts w:ascii="Arial" w:hAnsi="Arial" w:cs="Arial"/>
          <w:b/>
          <w:sz w:val="24"/>
          <w:szCs w:val="24"/>
        </w:rPr>
        <w:t xml:space="preserve"> Response</w:t>
      </w:r>
      <w:r w:rsidR="006B788E">
        <w:rPr>
          <w:rFonts w:ascii="Arial" w:hAnsi="Arial" w:cs="Arial"/>
          <w:b/>
          <w:sz w:val="24"/>
          <w:szCs w:val="24"/>
        </w:rPr>
        <w:t xml:space="preserve">: </w:t>
      </w:r>
      <w:r w:rsidR="00137F3A">
        <w:rPr>
          <w:rFonts w:ascii="Arial" w:hAnsi="Arial" w:cs="Arial"/>
          <w:sz w:val="24"/>
          <w:szCs w:val="24"/>
        </w:rPr>
        <w:t xml:space="preserve">The requested information is provided </w:t>
      </w:r>
      <w:r w:rsidR="002D66C5">
        <w:rPr>
          <w:rFonts w:ascii="Arial" w:hAnsi="Arial" w:cs="Arial"/>
          <w:sz w:val="24"/>
          <w:szCs w:val="24"/>
        </w:rPr>
        <w:t>on the following pages</w:t>
      </w:r>
      <w:r w:rsidR="00137F3A">
        <w:rPr>
          <w:rFonts w:ascii="Arial" w:hAnsi="Arial" w:cs="Arial"/>
          <w:sz w:val="24"/>
          <w:szCs w:val="24"/>
        </w:rPr>
        <w:t>.</w:t>
      </w:r>
    </w:p>
    <w:p w:rsidR="00475056" w:rsidRDefault="00475056" w:rsidP="004B26F7">
      <w:pPr>
        <w:pStyle w:val="ListParagraph"/>
        <w:spacing w:line="240" w:lineRule="auto"/>
        <w:ind w:left="360"/>
        <w:rPr>
          <w:rFonts w:ascii="Arial" w:hAnsi="Arial" w:cs="Arial"/>
          <w:sz w:val="24"/>
          <w:szCs w:val="24"/>
        </w:rPr>
      </w:pPr>
    </w:p>
    <w:p w:rsidR="002D66C5" w:rsidRDefault="002D66C5" w:rsidP="004B26F7">
      <w:pPr>
        <w:pStyle w:val="ListParagraph"/>
        <w:spacing w:line="240" w:lineRule="auto"/>
        <w:ind w:left="360"/>
        <w:rPr>
          <w:rFonts w:ascii="Arial" w:hAnsi="Arial" w:cs="Arial"/>
          <w:sz w:val="24"/>
          <w:szCs w:val="24"/>
        </w:rPr>
      </w:pPr>
    </w:p>
    <w:p w:rsidR="002D66C5" w:rsidRPr="00173694" w:rsidRDefault="002D66C5" w:rsidP="004B26F7">
      <w:pPr>
        <w:pStyle w:val="ListParagraph"/>
        <w:spacing w:line="240" w:lineRule="auto"/>
        <w:ind w:left="360"/>
        <w:rPr>
          <w:rFonts w:ascii="Arial" w:hAnsi="Arial" w:cs="Arial"/>
          <w:sz w:val="24"/>
          <w:szCs w:val="24"/>
        </w:rPr>
      </w:pPr>
    </w:p>
    <w:p w:rsidR="004B26F7" w:rsidRPr="00F330EC" w:rsidRDefault="004B26F7" w:rsidP="004B26F7">
      <w:pPr>
        <w:pStyle w:val="ListParagraph"/>
        <w:spacing w:line="240" w:lineRule="auto"/>
        <w:jc w:val="center"/>
        <w:rPr>
          <w:rFonts w:ascii="Arial" w:hAnsi="Arial" w:cs="Arial"/>
          <w:b/>
          <w:sz w:val="24"/>
          <w:szCs w:val="24"/>
        </w:rPr>
      </w:pPr>
      <w:r w:rsidRPr="00F330EC">
        <w:rPr>
          <w:rFonts w:ascii="Arial" w:hAnsi="Arial" w:cs="Arial"/>
          <w:b/>
          <w:sz w:val="24"/>
          <w:szCs w:val="24"/>
        </w:rPr>
        <w:t>F</w:t>
      </w:r>
      <w:r w:rsidR="003E0FFC">
        <w:rPr>
          <w:rFonts w:ascii="Arial" w:hAnsi="Arial" w:cs="Arial"/>
          <w:b/>
          <w:sz w:val="24"/>
          <w:szCs w:val="24"/>
        </w:rPr>
        <w:t xml:space="preserve">iscal </w:t>
      </w:r>
      <w:r w:rsidRPr="00F330EC">
        <w:rPr>
          <w:rFonts w:ascii="Arial" w:hAnsi="Arial" w:cs="Arial"/>
          <w:b/>
          <w:sz w:val="24"/>
          <w:szCs w:val="24"/>
        </w:rPr>
        <w:t>Y</w:t>
      </w:r>
      <w:r w:rsidR="003E0FFC">
        <w:rPr>
          <w:rFonts w:ascii="Arial" w:hAnsi="Arial" w:cs="Arial"/>
          <w:b/>
          <w:sz w:val="24"/>
          <w:szCs w:val="24"/>
        </w:rPr>
        <w:t>ear</w:t>
      </w:r>
      <w:r w:rsidRPr="00F330EC">
        <w:rPr>
          <w:rFonts w:ascii="Arial" w:hAnsi="Arial" w:cs="Arial"/>
          <w:b/>
          <w:sz w:val="24"/>
          <w:szCs w:val="24"/>
        </w:rPr>
        <w:t xml:space="preserve"> 2013-14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885"/>
        <w:gridCol w:w="1885"/>
        <w:gridCol w:w="1750"/>
        <w:gridCol w:w="1898"/>
      </w:tblGrid>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b/>
                <w:sz w:val="24"/>
                <w:szCs w:val="24"/>
              </w:rPr>
            </w:pPr>
            <w:r w:rsidRPr="00F330EC">
              <w:rPr>
                <w:rFonts w:ascii="Arial" w:eastAsia="Times New Roman" w:hAnsi="Arial" w:cs="Arial"/>
                <w:b/>
                <w:sz w:val="24"/>
                <w:szCs w:val="24"/>
              </w:rPr>
              <w:t>Diagnosis/Treatment</w:t>
            </w:r>
          </w:p>
        </w:tc>
        <w:tc>
          <w:tcPr>
            <w:tcW w:w="1793"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FF</w:t>
            </w:r>
          </w:p>
        </w:tc>
        <w:tc>
          <w:tcPr>
            <w:tcW w:w="1800"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GF</w:t>
            </w:r>
          </w:p>
        </w:tc>
        <w:tc>
          <w:tcPr>
            <w:tcW w:w="2043"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County</w:t>
            </w:r>
          </w:p>
        </w:tc>
        <w:tc>
          <w:tcPr>
            <w:tcW w:w="1917"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Total</w:t>
            </w:r>
          </w:p>
        </w:tc>
      </w:tr>
      <w:tr w:rsidR="004B26F7" w:rsidRPr="00F330EC" w:rsidTr="007B1763">
        <w:trPr>
          <w:trHeight w:val="314"/>
        </w:trPr>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sz w:val="24"/>
                <w:szCs w:val="24"/>
              </w:rPr>
            </w:pPr>
            <w:r w:rsidRPr="00F330EC">
              <w:rPr>
                <w:rFonts w:ascii="Arial" w:eastAsia="Times New Roman" w:hAnsi="Arial" w:cs="Arial"/>
                <w:sz w:val="24"/>
                <w:szCs w:val="24"/>
              </w:rPr>
              <w:t>CCS-</w:t>
            </w:r>
            <w:proofErr w:type="spellStart"/>
            <w:r w:rsidRPr="00F330EC">
              <w:rPr>
                <w:rFonts w:ascii="Arial" w:eastAsia="Times New Roman" w:hAnsi="Arial" w:cs="Arial"/>
                <w:sz w:val="24"/>
                <w:szCs w:val="24"/>
              </w:rPr>
              <w:t>Medi</w:t>
            </w:r>
            <w:proofErr w:type="spellEnd"/>
            <w:r w:rsidRPr="00F330EC">
              <w:rPr>
                <w:rFonts w:ascii="Arial" w:eastAsia="Times New Roman" w:hAnsi="Arial" w:cs="Arial"/>
                <w:sz w:val="24"/>
                <w:szCs w:val="24"/>
              </w:rPr>
              <w:t>-Cal</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$1,202,837,918</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$1,202,837,918</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$2,405,675,836</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sz w:val="24"/>
                <w:szCs w:val="24"/>
              </w:rPr>
            </w:pPr>
            <w:r w:rsidRPr="00F330EC">
              <w:rPr>
                <w:rFonts w:ascii="Arial" w:eastAsia="Times New Roman" w:hAnsi="Arial" w:cs="Arial"/>
                <w:sz w:val="24"/>
                <w:szCs w:val="24"/>
              </w:rPr>
              <w:t>CCS-state only</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$19,716,294</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$19,716,294</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4D5D41">
            <w:pPr>
              <w:jc w:val="center"/>
              <w:rPr>
                <w:rFonts w:ascii="Arial" w:hAnsi="Arial" w:cs="Arial"/>
                <w:sz w:val="24"/>
                <w:szCs w:val="24"/>
              </w:rPr>
            </w:pPr>
            <w:r w:rsidRPr="00F330EC">
              <w:rPr>
                <w:rFonts w:ascii="Arial" w:hAnsi="Arial" w:cs="Arial"/>
                <w:sz w:val="24"/>
                <w:szCs w:val="24"/>
              </w:rPr>
              <w:t>$39,432,58</w:t>
            </w:r>
            <w:r w:rsidR="004D5D41">
              <w:rPr>
                <w:rFonts w:ascii="Arial" w:hAnsi="Arial" w:cs="Arial"/>
                <w:sz w:val="24"/>
                <w:szCs w:val="24"/>
              </w:rPr>
              <w:t>8</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98434C">
            <w:pPr>
              <w:rPr>
                <w:rFonts w:ascii="Arial" w:hAnsi="Arial" w:cs="Arial"/>
                <w:sz w:val="24"/>
                <w:szCs w:val="24"/>
              </w:rPr>
            </w:pPr>
            <w:r w:rsidRPr="00F330EC">
              <w:rPr>
                <w:rFonts w:ascii="Arial" w:eastAsia="Times New Roman" w:hAnsi="Arial" w:cs="Arial"/>
                <w:sz w:val="24"/>
                <w:szCs w:val="24"/>
              </w:rPr>
              <w:t>CCS-HFP/</w:t>
            </w:r>
            <w:r w:rsidR="0098434C">
              <w:rPr>
                <w:rFonts w:ascii="Arial" w:eastAsia="Times New Roman" w:hAnsi="Arial" w:cs="Arial"/>
                <w:sz w:val="24"/>
                <w:szCs w:val="24"/>
              </w:rPr>
              <w:t xml:space="preserve"> OTL</w:t>
            </w:r>
            <w:r w:rsidR="00286D64">
              <w:rPr>
                <w:rFonts w:ascii="Arial" w:eastAsia="Times New Roman" w:hAnsi="Arial" w:cs="Arial"/>
                <w:sz w:val="24"/>
                <w:szCs w:val="24"/>
              </w:rPr>
              <w:t>I</w:t>
            </w:r>
            <w:r w:rsidR="0098434C">
              <w:rPr>
                <w:rFonts w:ascii="Arial" w:eastAsia="Times New Roman" w:hAnsi="Arial" w:cs="Arial"/>
                <w:sz w:val="24"/>
                <w:szCs w:val="24"/>
              </w:rPr>
              <w:t>CP</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$113,167,744</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$30,737,470</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$30,737,470</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4D5D41">
            <w:pPr>
              <w:jc w:val="center"/>
              <w:rPr>
                <w:rFonts w:ascii="Arial" w:hAnsi="Arial" w:cs="Arial"/>
                <w:sz w:val="24"/>
                <w:szCs w:val="24"/>
              </w:rPr>
            </w:pPr>
            <w:r w:rsidRPr="00F330EC">
              <w:rPr>
                <w:rFonts w:ascii="Arial" w:hAnsi="Arial" w:cs="Arial"/>
                <w:sz w:val="24"/>
                <w:szCs w:val="24"/>
              </w:rPr>
              <w:t>$17</w:t>
            </w:r>
            <w:r w:rsidR="004D5D41">
              <w:rPr>
                <w:rFonts w:ascii="Arial" w:hAnsi="Arial" w:cs="Arial"/>
                <w:sz w:val="24"/>
                <w:szCs w:val="24"/>
              </w:rPr>
              <w:t>4</w:t>
            </w:r>
            <w:r w:rsidRPr="00F330EC">
              <w:rPr>
                <w:rFonts w:ascii="Arial" w:hAnsi="Arial" w:cs="Arial"/>
                <w:sz w:val="24"/>
                <w:szCs w:val="24"/>
              </w:rPr>
              <w:t>,642,684</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b/>
                <w:sz w:val="24"/>
                <w:szCs w:val="24"/>
              </w:rPr>
            </w:pPr>
            <w:r w:rsidRPr="00F330EC">
              <w:rPr>
                <w:rFonts w:ascii="Arial" w:eastAsia="Times New Roman" w:hAnsi="Arial" w:cs="Arial"/>
                <w:b/>
                <w:sz w:val="24"/>
                <w:szCs w:val="24"/>
              </w:rPr>
              <w:t>Medical Therapy</w:t>
            </w:r>
          </w:p>
        </w:tc>
        <w:tc>
          <w:tcPr>
            <w:tcW w:w="1793" w:type="dxa"/>
            <w:tcBorders>
              <w:top w:val="single" w:sz="4" w:space="0" w:color="auto"/>
              <w:left w:val="single" w:sz="4" w:space="0" w:color="auto"/>
              <w:bottom w:val="single" w:sz="4" w:space="0" w:color="auto"/>
              <w:right w:val="single" w:sz="4" w:space="0" w:color="auto"/>
            </w:tcBorders>
            <w:vAlign w:val="center"/>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FF</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GF</w:t>
            </w:r>
          </w:p>
        </w:tc>
        <w:tc>
          <w:tcPr>
            <w:tcW w:w="2043" w:type="dxa"/>
            <w:tcBorders>
              <w:top w:val="single" w:sz="4" w:space="0" w:color="auto"/>
              <w:left w:val="single" w:sz="4" w:space="0" w:color="auto"/>
              <w:bottom w:val="single" w:sz="4" w:space="0" w:color="auto"/>
              <w:right w:val="single" w:sz="4" w:space="0" w:color="auto"/>
            </w:tcBorders>
            <w:vAlign w:val="center"/>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County</w:t>
            </w:r>
          </w:p>
        </w:tc>
        <w:tc>
          <w:tcPr>
            <w:tcW w:w="1917" w:type="dxa"/>
            <w:tcBorders>
              <w:top w:val="single" w:sz="4" w:space="0" w:color="auto"/>
              <w:left w:val="single" w:sz="4" w:space="0" w:color="auto"/>
              <w:bottom w:val="single" w:sz="4" w:space="0" w:color="auto"/>
              <w:right w:val="single" w:sz="4" w:space="0" w:color="auto"/>
            </w:tcBorders>
            <w:vAlign w:val="center"/>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Total</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sz w:val="24"/>
                <w:szCs w:val="24"/>
              </w:rPr>
            </w:pPr>
            <w:r w:rsidRPr="00F330EC">
              <w:rPr>
                <w:rFonts w:ascii="Arial" w:eastAsia="Times New Roman" w:hAnsi="Arial" w:cs="Arial"/>
                <w:sz w:val="24"/>
                <w:szCs w:val="24"/>
              </w:rPr>
              <w:t>CCS-</w:t>
            </w:r>
            <w:proofErr w:type="spellStart"/>
            <w:r w:rsidRPr="00F330EC">
              <w:rPr>
                <w:rFonts w:ascii="Arial" w:eastAsia="Times New Roman" w:hAnsi="Arial" w:cs="Arial"/>
                <w:sz w:val="24"/>
                <w:szCs w:val="24"/>
              </w:rPr>
              <w:t>Medi</w:t>
            </w:r>
            <w:proofErr w:type="spellEnd"/>
            <w:r w:rsidRPr="00F330EC">
              <w:rPr>
                <w:rFonts w:ascii="Arial" w:eastAsia="Times New Roman" w:hAnsi="Arial" w:cs="Arial"/>
                <w:sz w:val="24"/>
                <w:szCs w:val="24"/>
              </w:rPr>
              <w:t>-Cal</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sz w:val="24"/>
                <w:szCs w:val="24"/>
              </w:rPr>
            </w:pPr>
            <w:r w:rsidRPr="00F330EC">
              <w:rPr>
                <w:rFonts w:ascii="Arial" w:eastAsia="Times New Roman" w:hAnsi="Arial" w:cs="Arial"/>
                <w:sz w:val="24"/>
                <w:szCs w:val="24"/>
              </w:rPr>
              <w:t>CCS-state only</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$59,248,321</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$56,953,800</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$116,202,121</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98434C">
            <w:pPr>
              <w:rPr>
                <w:rFonts w:ascii="Arial" w:hAnsi="Arial" w:cs="Arial"/>
                <w:sz w:val="24"/>
                <w:szCs w:val="24"/>
              </w:rPr>
            </w:pPr>
            <w:r w:rsidRPr="00F330EC">
              <w:rPr>
                <w:rFonts w:ascii="Arial" w:eastAsia="Times New Roman" w:hAnsi="Arial" w:cs="Arial"/>
                <w:sz w:val="24"/>
                <w:szCs w:val="24"/>
              </w:rPr>
              <w:t>CCS-HFP/</w:t>
            </w:r>
            <w:r w:rsidR="0098434C">
              <w:rPr>
                <w:rFonts w:ascii="Arial" w:eastAsia="Times New Roman" w:hAnsi="Arial" w:cs="Arial"/>
                <w:sz w:val="24"/>
                <w:szCs w:val="24"/>
              </w:rPr>
              <w:t xml:space="preserve"> OTLICP</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b/>
                <w:sz w:val="24"/>
                <w:szCs w:val="24"/>
              </w:rPr>
            </w:pPr>
            <w:r w:rsidRPr="00F330EC">
              <w:rPr>
                <w:rFonts w:ascii="Arial" w:eastAsia="Times New Roman" w:hAnsi="Arial" w:cs="Arial"/>
                <w:b/>
                <w:sz w:val="24"/>
                <w:szCs w:val="24"/>
              </w:rPr>
              <w:t>County Admin</w:t>
            </w:r>
          </w:p>
        </w:tc>
        <w:tc>
          <w:tcPr>
            <w:tcW w:w="1793" w:type="dxa"/>
            <w:tcBorders>
              <w:top w:val="single" w:sz="4" w:space="0" w:color="auto"/>
              <w:left w:val="single" w:sz="4" w:space="0" w:color="auto"/>
              <w:bottom w:val="single" w:sz="4" w:space="0" w:color="auto"/>
              <w:right w:val="single" w:sz="4" w:space="0" w:color="auto"/>
            </w:tcBorders>
            <w:vAlign w:val="center"/>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FF</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GF</w:t>
            </w:r>
          </w:p>
        </w:tc>
        <w:tc>
          <w:tcPr>
            <w:tcW w:w="2043" w:type="dxa"/>
            <w:tcBorders>
              <w:top w:val="single" w:sz="4" w:space="0" w:color="auto"/>
              <w:left w:val="single" w:sz="4" w:space="0" w:color="auto"/>
              <w:bottom w:val="single" w:sz="4" w:space="0" w:color="auto"/>
              <w:right w:val="single" w:sz="4" w:space="0" w:color="auto"/>
            </w:tcBorders>
            <w:vAlign w:val="center"/>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County</w:t>
            </w:r>
          </w:p>
        </w:tc>
        <w:tc>
          <w:tcPr>
            <w:tcW w:w="1917" w:type="dxa"/>
            <w:tcBorders>
              <w:top w:val="single" w:sz="4" w:space="0" w:color="auto"/>
              <w:left w:val="single" w:sz="4" w:space="0" w:color="auto"/>
              <w:bottom w:val="single" w:sz="4" w:space="0" w:color="auto"/>
              <w:right w:val="single" w:sz="4" w:space="0" w:color="auto"/>
            </w:tcBorders>
            <w:vAlign w:val="center"/>
            <w:hideMark/>
          </w:tcPr>
          <w:p w:rsidR="004B26F7" w:rsidRPr="00F330EC" w:rsidRDefault="004B26F7" w:rsidP="007B1763">
            <w:pPr>
              <w:jc w:val="center"/>
              <w:rPr>
                <w:rFonts w:ascii="Arial" w:hAnsi="Arial" w:cs="Arial"/>
                <w:b/>
                <w:sz w:val="24"/>
                <w:szCs w:val="24"/>
              </w:rPr>
            </w:pPr>
            <w:r w:rsidRPr="00F330EC">
              <w:rPr>
                <w:rFonts w:ascii="Arial" w:eastAsia="Times New Roman" w:hAnsi="Arial" w:cs="Arial"/>
                <w:b/>
                <w:sz w:val="24"/>
                <w:szCs w:val="24"/>
              </w:rPr>
              <w:t>Total</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sz w:val="24"/>
                <w:szCs w:val="24"/>
              </w:rPr>
            </w:pPr>
            <w:r w:rsidRPr="00F330EC">
              <w:rPr>
                <w:rFonts w:ascii="Arial" w:eastAsia="Times New Roman" w:hAnsi="Arial" w:cs="Arial"/>
                <w:sz w:val="24"/>
                <w:szCs w:val="24"/>
              </w:rPr>
              <w:t>CCS-</w:t>
            </w:r>
            <w:proofErr w:type="spellStart"/>
            <w:r w:rsidRPr="00F330EC">
              <w:rPr>
                <w:rFonts w:ascii="Arial" w:eastAsia="Times New Roman" w:hAnsi="Arial" w:cs="Arial"/>
                <w:sz w:val="24"/>
                <w:szCs w:val="24"/>
              </w:rPr>
              <w:t>Medi</w:t>
            </w:r>
            <w:proofErr w:type="spellEnd"/>
            <w:r w:rsidRPr="00F330EC">
              <w:rPr>
                <w:rFonts w:ascii="Arial" w:eastAsia="Times New Roman" w:hAnsi="Arial" w:cs="Arial"/>
                <w:sz w:val="24"/>
                <w:szCs w:val="24"/>
              </w:rPr>
              <w:t>-Cal</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$76,242,406</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$50,808,250</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$127,050,656</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7B1763">
            <w:pPr>
              <w:rPr>
                <w:rFonts w:ascii="Arial" w:hAnsi="Arial" w:cs="Arial"/>
                <w:sz w:val="24"/>
                <w:szCs w:val="24"/>
              </w:rPr>
            </w:pPr>
            <w:r w:rsidRPr="00F330EC">
              <w:rPr>
                <w:rFonts w:ascii="Arial" w:eastAsia="Times New Roman" w:hAnsi="Arial" w:cs="Arial"/>
                <w:sz w:val="24"/>
                <w:szCs w:val="24"/>
              </w:rPr>
              <w:t>CCS-state only</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$5,262,000</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$2,773,175</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$8,035,175</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w:t>
            </w:r>
            <w:r w:rsidR="004D5D41">
              <w:rPr>
                <w:rFonts w:ascii="Arial" w:hAnsi="Arial" w:cs="Arial"/>
                <w:sz w:val="24"/>
                <w:szCs w:val="24"/>
              </w:rPr>
              <w:t>16,070,350</w:t>
            </w:r>
          </w:p>
        </w:tc>
      </w:tr>
      <w:tr w:rsidR="004B26F7" w:rsidRPr="00F330EC" w:rsidTr="007B1763">
        <w:tc>
          <w:tcPr>
            <w:tcW w:w="2455" w:type="dxa"/>
            <w:tcBorders>
              <w:top w:val="single" w:sz="4" w:space="0" w:color="auto"/>
              <w:left w:val="single" w:sz="4" w:space="0" w:color="auto"/>
              <w:bottom w:val="single" w:sz="4" w:space="0" w:color="auto"/>
              <w:right w:val="single" w:sz="4" w:space="0" w:color="auto"/>
            </w:tcBorders>
            <w:hideMark/>
          </w:tcPr>
          <w:p w:rsidR="004B26F7" w:rsidRPr="00F330EC" w:rsidRDefault="004B26F7" w:rsidP="0098434C">
            <w:pPr>
              <w:rPr>
                <w:rFonts w:ascii="Arial" w:hAnsi="Arial" w:cs="Arial"/>
                <w:sz w:val="24"/>
                <w:szCs w:val="24"/>
              </w:rPr>
            </w:pPr>
            <w:r w:rsidRPr="00F330EC">
              <w:rPr>
                <w:rFonts w:ascii="Arial" w:eastAsia="Times New Roman" w:hAnsi="Arial" w:cs="Arial"/>
                <w:sz w:val="24"/>
                <w:szCs w:val="24"/>
              </w:rPr>
              <w:t>CCS-HFP/</w:t>
            </w:r>
            <w:r w:rsidR="0098434C">
              <w:rPr>
                <w:rFonts w:ascii="Arial" w:eastAsia="Times New Roman" w:hAnsi="Arial" w:cs="Arial"/>
                <w:sz w:val="24"/>
                <w:szCs w:val="24"/>
              </w:rPr>
              <w:t xml:space="preserve"> OTLICP</w:t>
            </w:r>
          </w:p>
        </w:tc>
        <w:tc>
          <w:tcPr>
            <w:tcW w:w="179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$14,073,685</w:t>
            </w:r>
          </w:p>
        </w:tc>
        <w:tc>
          <w:tcPr>
            <w:tcW w:w="1800"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$3,788,325</w:t>
            </w:r>
          </w:p>
        </w:tc>
        <w:tc>
          <w:tcPr>
            <w:tcW w:w="2043"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7B1763">
            <w:pPr>
              <w:jc w:val="center"/>
              <w:rPr>
                <w:rFonts w:ascii="Arial" w:hAnsi="Arial" w:cs="Arial"/>
                <w:sz w:val="24"/>
                <w:szCs w:val="24"/>
              </w:rPr>
            </w:pPr>
            <w:r w:rsidRPr="00F330EC">
              <w:rPr>
                <w:rFonts w:ascii="Arial" w:hAnsi="Arial" w:cs="Arial"/>
                <w:sz w:val="24"/>
                <w:szCs w:val="24"/>
              </w:rPr>
              <w:t>$3,788,325</w:t>
            </w:r>
          </w:p>
        </w:tc>
        <w:tc>
          <w:tcPr>
            <w:tcW w:w="1917" w:type="dxa"/>
            <w:tcBorders>
              <w:top w:val="single" w:sz="4" w:space="0" w:color="auto"/>
              <w:left w:val="single" w:sz="4" w:space="0" w:color="auto"/>
              <w:bottom w:val="single" w:sz="4" w:space="0" w:color="auto"/>
              <w:right w:val="single" w:sz="4" w:space="0" w:color="auto"/>
            </w:tcBorders>
            <w:vAlign w:val="center"/>
          </w:tcPr>
          <w:p w:rsidR="004B26F7" w:rsidRPr="00F330EC" w:rsidRDefault="004B26F7" w:rsidP="004D5D41">
            <w:pPr>
              <w:jc w:val="center"/>
              <w:rPr>
                <w:rFonts w:ascii="Arial" w:hAnsi="Arial" w:cs="Arial"/>
                <w:sz w:val="24"/>
                <w:szCs w:val="24"/>
              </w:rPr>
            </w:pPr>
            <w:r w:rsidRPr="00F330EC">
              <w:rPr>
                <w:rFonts w:ascii="Arial" w:hAnsi="Arial" w:cs="Arial"/>
                <w:sz w:val="24"/>
                <w:szCs w:val="24"/>
              </w:rPr>
              <w:t>$21,650,3</w:t>
            </w:r>
            <w:r w:rsidR="004D5D41">
              <w:rPr>
                <w:rFonts w:ascii="Arial" w:hAnsi="Arial" w:cs="Arial"/>
                <w:sz w:val="24"/>
                <w:szCs w:val="24"/>
              </w:rPr>
              <w:t>3</w:t>
            </w:r>
            <w:r w:rsidRPr="00F330EC">
              <w:rPr>
                <w:rFonts w:ascii="Arial" w:hAnsi="Arial" w:cs="Arial"/>
                <w:sz w:val="24"/>
                <w:szCs w:val="24"/>
              </w:rPr>
              <w:t>5</w:t>
            </w:r>
          </w:p>
        </w:tc>
      </w:tr>
    </w:tbl>
    <w:p w:rsidR="00AB6FE8" w:rsidRDefault="00AB6FE8" w:rsidP="00081A84">
      <w:pPr>
        <w:pStyle w:val="ListParagraph"/>
        <w:spacing w:line="240" w:lineRule="auto"/>
        <w:jc w:val="center"/>
        <w:rPr>
          <w:rFonts w:ascii="Arial" w:hAnsi="Arial" w:cs="Arial"/>
          <w:b/>
          <w:sz w:val="24"/>
          <w:szCs w:val="24"/>
        </w:rPr>
      </w:pPr>
    </w:p>
    <w:p w:rsidR="004B26F7" w:rsidRPr="00B5030B" w:rsidRDefault="00AB6FE8" w:rsidP="00081A84">
      <w:pPr>
        <w:pStyle w:val="ListParagraph"/>
        <w:spacing w:line="240" w:lineRule="auto"/>
        <w:jc w:val="center"/>
        <w:rPr>
          <w:rFonts w:ascii="Arial" w:hAnsi="Arial" w:cs="Arial"/>
          <w:b/>
          <w:sz w:val="24"/>
          <w:szCs w:val="24"/>
        </w:rPr>
      </w:pPr>
      <w:r>
        <w:rPr>
          <w:rFonts w:ascii="Arial" w:hAnsi="Arial" w:cs="Arial"/>
          <w:b/>
          <w:sz w:val="24"/>
          <w:szCs w:val="24"/>
        </w:rPr>
        <w:br w:type="page"/>
      </w:r>
      <w:r w:rsidR="004B26F7" w:rsidRPr="00B5030B">
        <w:rPr>
          <w:rFonts w:ascii="Arial" w:hAnsi="Arial" w:cs="Arial"/>
          <w:b/>
          <w:sz w:val="24"/>
          <w:szCs w:val="24"/>
        </w:rPr>
        <w:lastRenderedPageBreak/>
        <w:t>Projected F</w:t>
      </w:r>
      <w:r w:rsidR="00081A84">
        <w:rPr>
          <w:rFonts w:ascii="Arial" w:hAnsi="Arial" w:cs="Arial"/>
          <w:b/>
          <w:sz w:val="24"/>
          <w:szCs w:val="24"/>
        </w:rPr>
        <w:t xml:space="preserve">iscal </w:t>
      </w:r>
      <w:r w:rsidR="004B26F7" w:rsidRPr="00B5030B">
        <w:rPr>
          <w:rFonts w:ascii="Arial" w:hAnsi="Arial" w:cs="Arial"/>
          <w:b/>
          <w:sz w:val="24"/>
          <w:szCs w:val="24"/>
        </w:rPr>
        <w:t>Y</w:t>
      </w:r>
      <w:r w:rsidR="00081A84">
        <w:rPr>
          <w:rFonts w:ascii="Arial" w:hAnsi="Arial" w:cs="Arial"/>
          <w:b/>
          <w:sz w:val="24"/>
          <w:szCs w:val="24"/>
        </w:rPr>
        <w:t>ear</w:t>
      </w:r>
      <w:r w:rsidR="004B26F7" w:rsidRPr="00B5030B">
        <w:rPr>
          <w:rFonts w:ascii="Arial" w:hAnsi="Arial" w:cs="Arial"/>
          <w:b/>
          <w:sz w:val="24"/>
          <w:szCs w:val="24"/>
        </w:rPr>
        <w:t xml:space="preserve"> 2014-15</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885"/>
        <w:gridCol w:w="1885"/>
        <w:gridCol w:w="1551"/>
        <w:gridCol w:w="1885"/>
      </w:tblGrid>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b/>
                <w:sz w:val="24"/>
                <w:szCs w:val="24"/>
              </w:rPr>
            </w:pPr>
            <w:r w:rsidRPr="00B5030B">
              <w:rPr>
                <w:rFonts w:ascii="Arial" w:eastAsia="Times New Roman" w:hAnsi="Arial" w:cs="Arial"/>
                <w:b/>
                <w:sz w:val="24"/>
                <w:szCs w:val="24"/>
              </w:rPr>
              <w:t>Diagnosis/Treatment</w:t>
            </w:r>
          </w:p>
        </w:tc>
        <w:tc>
          <w:tcPr>
            <w:tcW w:w="1843"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FF</w:t>
            </w:r>
          </w:p>
        </w:tc>
        <w:tc>
          <w:tcPr>
            <w:tcW w:w="1843"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GF</w:t>
            </w:r>
          </w:p>
        </w:tc>
        <w:tc>
          <w:tcPr>
            <w:tcW w:w="1517"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County</w:t>
            </w:r>
          </w:p>
        </w:tc>
        <w:tc>
          <w:tcPr>
            <w:tcW w:w="1843"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Total</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w:t>
            </w:r>
            <w:proofErr w:type="spellStart"/>
            <w:r w:rsidRPr="00B5030B">
              <w:rPr>
                <w:rFonts w:ascii="Arial" w:eastAsia="Times New Roman" w:hAnsi="Arial" w:cs="Arial"/>
                <w:sz w:val="24"/>
                <w:szCs w:val="24"/>
              </w:rPr>
              <w:t>Medi</w:t>
            </w:r>
            <w:proofErr w:type="spellEnd"/>
            <w:r w:rsidRPr="00B5030B">
              <w:rPr>
                <w:rFonts w:ascii="Arial" w:eastAsia="Times New Roman" w:hAnsi="Arial" w:cs="Arial"/>
                <w:sz w:val="24"/>
                <w:szCs w:val="24"/>
              </w:rPr>
              <w:t>-Cal</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$1,312,931,719</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$1,312,931,719</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4D5D41">
            <w:pPr>
              <w:jc w:val="center"/>
              <w:rPr>
                <w:rFonts w:ascii="Arial" w:hAnsi="Arial" w:cs="Arial"/>
                <w:sz w:val="24"/>
                <w:szCs w:val="24"/>
              </w:rPr>
            </w:pPr>
            <w:r w:rsidRPr="00B5030B">
              <w:rPr>
                <w:rFonts w:ascii="Arial" w:hAnsi="Arial" w:cs="Arial"/>
                <w:sz w:val="24"/>
                <w:szCs w:val="24"/>
              </w:rPr>
              <w:t>$2,625,863,43</w:t>
            </w:r>
            <w:r w:rsidR="004D5D41">
              <w:rPr>
                <w:rFonts w:ascii="Arial" w:hAnsi="Arial" w:cs="Arial"/>
                <w:sz w:val="24"/>
                <w:szCs w:val="24"/>
              </w:rPr>
              <w:t>8</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CCS-state only</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$8,540,203</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$8,540,203</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$17,080,406</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98434C">
            <w:pPr>
              <w:rPr>
                <w:rFonts w:ascii="Arial" w:hAnsi="Arial" w:cs="Arial"/>
                <w:sz w:val="24"/>
                <w:szCs w:val="24"/>
              </w:rPr>
            </w:pPr>
            <w:r w:rsidRPr="00B5030B">
              <w:rPr>
                <w:rFonts w:ascii="Arial" w:eastAsia="Times New Roman" w:hAnsi="Arial" w:cs="Arial"/>
                <w:sz w:val="24"/>
                <w:szCs w:val="24"/>
              </w:rPr>
              <w:t>CCS-HFP/</w:t>
            </w:r>
            <w:r w:rsidR="0098434C">
              <w:rPr>
                <w:rFonts w:ascii="Arial" w:eastAsia="Times New Roman" w:hAnsi="Arial" w:cs="Arial"/>
                <w:sz w:val="24"/>
                <w:szCs w:val="24"/>
              </w:rPr>
              <w:t xml:space="preserve"> OTLICP</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$114,994,468</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$30,959,819</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$30,959,819</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$176,914,106</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b/>
                <w:sz w:val="24"/>
                <w:szCs w:val="24"/>
              </w:rPr>
            </w:pPr>
            <w:r w:rsidRPr="00B5030B">
              <w:rPr>
                <w:rFonts w:ascii="Arial" w:eastAsia="Times New Roman" w:hAnsi="Arial" w:cs="Arial"/>
                <w:b/>
                <w:sz w:val="24"/>
                <w:szCs w:val="24"/>
              </w:rPr>
              <w:t>Medical Therapy</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FF</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GF</w:t>
            </w:r>
          </w:p>
        </w:tc>
        <w:tc>
          <w:tcPr>
            <w:tcW w:w="1517" w:type="dxa"/>
            <w:tcBorders>
              <w:top w:val="single" w:sz="4" w:space="0" w:color="auto"/>
              <w:left w:val="single" w:sz="4" w:space="0" w:color="auto"/>
              <w:bottom w:val="single" w:sz="4" w:space="0" w:color="auto"/>
              <w:right w:val="single" w:sz="4" w:space="0" w:color="auto"/>
            </w:tcBorders>
            <w:vAlign w:val="center"/>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County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Total</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w:t>
            </w:r>
            <w:proofErr w:type="spellStart"/>
            <w:r w:rsidRPr="00B5030B">
              <w:rPr>
                <w:rFonts w:ascii="Arial" w:eastAsia="Times New Roman" w:hAnsi="Arial" w:cs="Arial"/>
                <w:sz w:val="24"/>
                <w:szCs w:val="24"/>
              </w:rPr>
              <w:t>Medi</w:t>
            </w:r>
            <w:proofErr w:type="spellEnd"/>
            <w:r w:rsidRPr="00B5030B">
              <w:rPr>
                <w:rFonts w:ascii="Arial" w:eastAsia="Times New Roman" w:hAnsi="Arial" w:cs="Arial"/>
                <w:sz w:val="24"/>
                <w:szCs w:val="24"/>
              </w:rPr>
              <w:t>-Cal</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CCS-state only</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$46,944,279</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$45,354,351</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$92,298,630</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98434C">
            <w:pPr>
              <w:rPr>
                <w:rFonts w:ascii="Arial" w:hAnsi="Arial" w:cs="Arial"/>
                <w:sz w:val="24"/>
                <w:szCs w:val="24"/>
              </w:rPr>
            </w:pPr>
            <w:r w:rsidRPr="00B5030B">
              <w:rPr>
                <w:rFonts w:ascii="Arial" w:eastAsia="Times New Roman" w:hAnsi="Arial" w:cs="Arial"/>
                <w:sz w:val="24"/>
                <w:szCs w:val="24"/>
              </w:rPr>
              <w:t>CCS-HFP/</w:t>
            </w:r>
            <w:r w:rsidR="0098434C">
              <w:rPr>
                <w:rFonts w:ascii="Arial" w:eastAsia="Times New Roman" w:hAnsi="Arial" w:cs="Arial"/>
                <w:sz w:val="24"/>
                <w:szCs w:val="24"/>
              </w:rPr>
              <w:t xml:space="preserve"> OTLICP</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b/>
                <w:sz w:val="24"/>
                <w:szCs w:val="24"/>
              </w:rPr>
            </w:pPr>
            <w:r w:rsidRPr="00B5030B">
              <w:rPr>
                <w:rFonts w:ascii="Arial" w:eastAsia="Times New Roman" w:hAnsi="Arial" w:cs="Arial"/>
                <w:b/>
                <w:sz w:val="24"/>
                <w:szCs w:val="24"/>
              </w:rPr>
              <w:t>County Admin</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FF</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GF</w:t>
            </w:r>
          </w:p>
        </w:tc>
        <w:tc>
          <w:tcPr>
            <w:tcW w:w="1517" w:type="dxa"/>
            <w:tcBorders>
              <w:top w:val="single" w:sz="4" w:space="0" w:color="auto"/>
              <w:left w:val="single" w:sz="4" w:space="0" w:color="auto"/>
              <w:bottom w:val="single" w:sz="4" w:space="0" w:color="auto"/>
              <w:right w:val="single" w:sz="4" w:space="0" w:color="auto"/>
            </w:tcBorders>
            <w:vAlign w:val="center"/>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County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Total</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w:t>
            </w:r>
            <w:proofErr w:type="spellStart"/>
            <w:r w:rsidRPr="00B5030B">
              <w:rPr>
                <w:rFonts w:ascii="Arial" w:eastAsia="Times New Roman" w:hAnsi="Arial" w:cs="Arial"/>
                <w:sz w:val="24"/>
                <w:szCs w:val="24"/>
              </w:rPr>
              <w:t>Medi</w:t>
            </w:r>
            <w:proofErr w:type="spellEnd"/>
            <w:r w:rsidRPr="00B5030B">
              <w:rPr>
                <w:rFonts w:ascii="Arial" w:eastAsia="Times New Roman" w:hAnsi="Arial" w:cs="Arial"/>
                <w:sz w:val="24"/>
                <w:szCs w:val="24"/>
              </w:rPr>
              <w:t>-Cal</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$63,330,384</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$40,352,680</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$103,683,064</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CCS-state only</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$5,694,499</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$5,694,505</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$11,389,004</w:t>
            </w:r>
          </w:p>
        </w:tc>
      </w:tr>
      <w:tr w:rsidR="004B26F7" w:rsidRPr="00B5030B" w:rsidTr="00B5030B">
        <w:tc>
          <w:tcPr>
            <w:tcW w:w="2782" w:type="dxa"/>
            <w:tcBorders>
              <w:top w:val="single" w:sz="4" w:space="0" w:color="auto"/>
              <w:left w:val="single" w:sz="4" w:space="0" w:color="auto"/>
              <w:bottom w:val="single" w:sz="4" w:space="0" w:color="auto"/>
              <w:right w:val="single" w:sz="4" w:space="0" w:color="auto"/>
            </w:tcBorders>
            <w:hideMark/>
          </w:tcPr>
          <w:p w:rsidR="004B26F7" w:rsidRPr="00B5030B" w:rsidRDefault="004B26F7" w:rsidP="0098434C">
            <w:pPr>
              <w:rPr>
                <w:rFonts w:ascii="Arial" w:hAnsi="Arial" w:cs="Arial"/>
                <w:sz w:val="24"/>
                <w:szCs w:val="24"/>
              </w:rPr>
            </w:pPr>
            <w:r w:rsidRPr="00B5030B">
              <w:rPr>
                <w:rFonts w:ascii="Arial" w:eastAsia="Times New Roman" w:hAnsi="Arial" w:cs="Arial"/>
                <w:sz w:val="24"/>
                <w:szCs w:val="24"/>
              </w:rPr>
              <w:t>CCS-HFP/</w:t>
            </w:r>
            <w:r w:rsidR="0098434C">
              <w:rPr>
                <w:rFonts w:ascii="Arial" w:eastAsia="Times New Roman" w:hAnsi="Arial" w:cs="Arial"/>
                <w:sz w:val="24"/>
                <w:szCs w:val="24"/>
              </w:rPr>
              <w:t xml:space="preserve"> OTLICP</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$10,276,056</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$2,766,647</w:t>
            </w:r>
          </w:p>
        </w:tc>
        <w:tc>
          <w:tcPr>
            <w:tcW w:w="1517"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$2,766,611</w:t>
            </w:r>
          </w:p>
        </w:tc>
        <w:tc>
          <w:tcPr>
            <w:tcW w:w="1843" w:type="dxa"/>
            <w:tcBorders>
              <w:top w:val="single" w:sz="4" w:space="0" w:color="auto"/>
              <w:left w:val="single" w:sz="4" w:space="0" w:color="auto"/>
              <w:bottom w:val="single" w:sz="4" w:space="0" w:color="auto"/>
              <w:right w:val="single" w:sz="4" w:space="0" w:color="auto"/>
            </w:tcBorders>
            <w:vAlign w:val="center"/>
          </w:tcPr>
          <w:p w:rsidR="004B26F7" w:rsidRPr="00B5030B" w:rsidRDefault="004B26F7" w:rsidP="007B1763">
            <w:pPr>
              <w:jc w:val="center"/>
              <w:rPr>
                <w:rFonts w:ascii="Arial" w:hAnsi="Arial" w:cs="Arial"/>
                <w:sz w:val="24"/>
                <w:szCs w:val="24"/>
              </w:rPr>
            </w:pPr>
            <w:r w:rsidRPr="00B5030B">
              <w:rPr>
                <w:rFonts w:ascii="Arial" w:hAnsi="Arial" w:cs="Arial"/>
                <w:sz w:val="24"/>
                <w:szCs w:val="24"/>
              </w:rPr>
              <w:t>$15,809,314</w:t>
            </w:r>
          </w:p>
        </w:tc>
      </w:tr>
    </w:tbl>
    <w:p w:rsidR="004B26F7" w:rsidRPr="005536E5" w:rsidRDefault="004B26F7" w:rsidP="004B26F7">
      <w:pPr>
        <w:pStyle w:val="ListParagraph"/>
        <w:spacing w:line="240" w:lineRule="auto"/>
        <w:ind w:left="360"/>
        <w:rPr>
          <w:rFonts w:ascii="Arial" w:hAnsi="Arial" w:cs="Arial"/>
          <w:sz w:val="20"/>
          <w:szCs w:val="20"/>
        </w:rPr>
      </w:pPr>
      <w:r w:rsidRPr="005536E5">
        <w:rPr>
          <w:rFonts w:ascii="Arial" w:hAnsi="Arial" w:cs="Arial"/>
          <w:sz w:val="20"/>
          <w:szCs w:val="20"/>
        </w:rPr>
        <w:t xml:space="preserve">Note: </w:t>
      </w:r>
      <w:r w:rsidR="00137F3A">
        <w:rPr>
          <w:rFonts w:ascii="Arial" w:hAnsi="Arial" w:cs="Arial"/>
          <w:sz w:val="20"/>
          <w:szCs w:val="20"/>
        </w:rPr>
        <w:t xml:space="preserve">The information provided are approximations based on paid claims data which require eighteen months of lag time to ensure a full fiscal year of expenditures. </w:t>
      </w:r>
    </w:p>
    <w:p w:rsidR="004B26F7" w:rsidRDefault="004B26F7" w:rsidP="004B26F7">
      <w:pPr>
        <w:pStyle w:val="ListParagraph"/>
        <w:spacing w:line="240" w:lineRule="auto"/>
        <w:ind w:left="360"/>
        <w:rPr>
          <w:rFonts w:ascii="Times New Roman" w:hAnsi="Times New Roman"/>
          <w:b/>
          <w:sz w:val="24"/>
          <w:szCs w:val="24"/>
        </w:rPr>
      </w:pPr>
    </w:p>
    <w:p w:rsidR="004B26F7" w:rsidRDefault="004B26F7" w:rsidP="004B26F7">
      <w:pPr>
        <w:pStyle w:val="ListParagraph"/>
        <w:spacing w:line="240" w:lineRule="auto"/>
        <w:ind w:left="360"/>
        <w:jc w:val="center"/>
        <w:rPr>
          <w:rFonts w:ascii="Arial" w:hAnsi="Arial" w:cs="Arial"/>
          <w:b/>
          <w:sz w:val="24"/>
          <w:szCs w:val="24"/>
        </w:rPr>
      </w:pPr>
      <w:r>
        <w:rPr>
          <w:rFonts w:ascii="Times New Roman" w:hAnsi="Times New Roman"/>
          <w:b/>
          <w:sz w:val="24"/>
          <w:szCs w:val="24"/>
        </w:rPr>
        <w:br w:type="page"/>
      </w:r>
      <w:r w:rsidRPr="00B5030B">
        <w:rPr>
          <w:rFonts w:ascii="Arial" w:hAnsi="Arial" w:cs="Arial"/>
          <w:b/>
          <w:sz w:val="24"/>
          <w:szCs w:val="24"/>
        </w:rPr>
        <w:lastRenderedPageBreak/>
        <w:t>F</w:t>
      </w:r>
      <w:r w:rsidR="00C708E3">
        <w:rPr>
          <w:rFonts w:ascii="Arial" w:hAnsi="Arial" w:cs="Arial"/>
          <w:b/>
          <w:sz w:val="24"/>
          <w:szCs w:val="24"/>
        </w:rPr>
        <w:t xml:space="preserve">iscal </w:t>
      </w:r>
      <w:r w:rsidRPr="00B5030B">
        <w:rPr>
          <w:rFonts w:ascii="Arial" w:hAnsi="Arial" w:cs="Arial"/>
          <w:b/>
          <w:sz w:val="24"/>
          <w:szCs w:val="24"/>
        </w:rPr>
        <w:t>Y</w:t>
      </w:r>
      <w:r w:rsidR="00C708E3">
        <w:rPr>
          <w:rFonts w:ascii="Arial" w:hAnsi="Arial" w:cs="Arial"/>
          <w:b/>
          <w:sz w:val="24"/>
          <w:szCs w:val="24"/>
        </w:rPr>
        <w:t>ear</w:t>
      </w:r>
      <w:r w:rsidRPr="00B5030B">
        <w:rPr>
          <w:rFonts w:ascii="Arial" w:hAnsi="Arial" w:cs="Arial"/>
          <w:b/>
          <w:sz w:val="24"/>
          <w:szCs w:val="24"/>
        </w:rPr>
        <w:t xml:space="preserve"> 2015-16</w:t>
      </w:r>
    </w:p>
    <w:p w:rsidR="007B3AE2" w:rsidRPr="00C708E3" w:rsidRDefault="00286D64" w:rsidP="004B26F7">
      <w:pPr>
        <w:pStyle w:val="ListParagraph"/>
        <w:spacing w:line="240" w:lineRule="auto"/>
        <w:ind w:left="360"/>
        <w:jc w:val="center"/>
        <w:rPr>
          <w:rFonts w:ascii="Arial" w:hAnsi="Arial" w:cs="Arial"/>
          <w:b/>
        </w:rPr>
      </w:pPr>
      <w:r w:rsidRPr="00C708E3">
        <w:rPr>
          <w:rFonts w:ascii="Arial" w:hAnsi="Arial" w:cs="Arial"/>
          <w:b/>
        </w:rPr>
        <w:t>(</w:t>
      </w:r>
      <w:r w:rsidR="007B3AE2" w:rsidRPr="00C708E3">
        <w:rPr>
          <w:rFonts w:ascii="Arial" w:hAnsi="Arial" w:cs="Arial"/>
          <w:b/>
        </w:rPr>
        <w:t xml:space="preserve">Actual expenditures through </w:t>
      </w:r>
      <w:r w:rsidRPr="00C708E3">
        <w:rPr>
          <w:rFonts w:ascii="Arial" w:hAnsi="Arial" w:cs="Arial"/>
          <w:b/>
        </w:rPr>
        <w:t>first quarter of fiscal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699"/>
        <w:gridCol w:w="1794"/>
        <w:gridCol w:w="1699"/>
        <w:gridCol w:w="1794"/>
      </w:tblGrid>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b/>
                <w:sz w:val="24"/>
                <w:szCs w:val="24"/>
              </w:rPr>
            </w:pPr>
            <w:r w:rsidRPr="00B5030B">
              <w:rPr>
                <w:rFonts w:ascii="Arial" w:eastAsia="Times New Roman" w:hAnsi="Arial" w:cs="Arial"/>
                <w:b/>
                <w:sz w:val="24"/>
                <w:szCs w:val="24"/>
              </w:rPr>
              <w:t>Diagnosis/Treatment</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FF</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GF</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County</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Total</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w:t>
            </w:r>
            <w:proofErr w:type="spellStart"/>
            <w:r w:rsidRPr="00B5030B">
              <w:rPr>
                <w:rFonts w:ascii="Arial" w:eastAsia="Times New Roman" w:hAnsi="Arial" w:cs="Arial"/>
                <w:sz w:val="24"/>
                <w:szCs w:val="24"/>
              </w:rPr>
              <w:t>Medi</w:t>
            </w:r>
            <w:proofErr w:type="spellEnd"/>
            <w:r w:rsidRPr="00B5030B">
              <w:rPr>
                <w:rFonts w:ascii="Arial" w:eastAsia="Times New Roman" w:hAnsi="Arial" w:cs="Arial"/>
                <w:sz w:val="24"/>
                <w:szCs w:val="24"/>
              </w:rPr>
              <w:t>-Cal**</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CCS-state only</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$17,887,000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16,826,000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34,713,000</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98434C">
            <w:pPr>
              <w:rPr>
                <w:rFonts w:ascii="Arial" w:hAnsi="Arial" w:cs="Arial"/>
                <w:sz w:val="24"/>
                <w:szCs w:val="24"/>
              </w:rPr>
            </w:pPr>
            <w:r w:rsidRPr="00B5030B">
              <w:rPr>
                <w:rFonts w:ascii="Arial" w:eastAsia="Times New Roman" w:hAnsi="Arial" w:cs="Arial"/>
                <w:sz w:val="24"/>
                <w:szCs w:val="24"/>
              </w:rPr>
              <w:t>CCS-HFP/</w:t>
            </w:r>
            <w:r w:rsidR="0098434C">
              <w:rPr>
                <w:rFonts w:ascii="Arial" w:eastAsia="Times New Roman" w:hAnsi="Arial" w:cs="Arial"/>
                <w:sz w:val="24"/>
                <w:szCs w:val="24"/>
              </w:rPr>
              <w:t>OTLICP</w:t>
            </w:r>
            <w:r w:rsidRPr="00B5030B">
              <w:rPr>
                <w:rFonts w:ascii="Arial" w:eastAsia="Times New Roman"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b/>
                <w:sz w:val="24"/>
                <w:szCs w:val="24"/>
              </w:rPr>
            </w:pPr>
            <w:r w:rsidRPr="00B5030B">
              <w:rPr>
                <w:rFonts w:ascii="Arial" w:eastAsia="Times New Roman" w:hAnsi="Arial" w:cs="Arial"/>
                <w:b/>
                <w:sz w:val="24"/>
                <w:szCs w:val="24"/>
              </w:rPr>
              <w:t>Medical Therapy</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FF</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GF</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County</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Total</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w:t>
            </w:r>
            <w:proofErr w:type="spellStart"/>
            <w:r w:rsidRPr="00B5030B">
              <w:rPr>
                <w:rFonts w:ascii="Arial" w:eastAsia="Times New Roman" w:hAnsi="Arial" w:cs="Arial"/>
                <w:sz w:val="24"/>
                <w:szCs w:val="24"/>
              </w:rPr>
              <w:t>Medi</w:t>
            </w:r>
            <w:proofErr w:type="spellEnd"/>
            <w:r w:rsidRPr="00B5030B">
              <w:rPr>
                <w:rFonts w:ascii="Arial" w:eastAsia="Times New Roman" w:hAnsi="Arial" w:cs="Arial"/>
                <w:sz w:val="24"/>
                <w:szCs w:val="24"/>
              </w:rPr>
              <w:t>-Cal</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CCS-state only</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57,195,000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58,621,000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115,816,000</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98434C">
            <w:pPr>
              <w:rPr>
                <w:rFonts w:ascii="Arial" w:hAnsi="Arial" w:cs="Arial"/>
                <w:sz w:val="24"/>
                <w:szCs w:val="24"/>
              </w:rPr>
            </w:pPr>
            <w:r w:rsidRPr="00B5030B">
              <w:rPr>
                <w:rFonts w:ascii="Arial" w:eastAsia="Times New Roman" w:hAnsi="Arial" w:cs="Arial"/>
                <w:sz w:val="24"/>
                <w:szCs w:val="24"/>
              </w:rPr>
              <w:t>CCS-HFP/</w:t>
            </w:r>
            <w:r w:rsidR="0098434C">
              <w:rPr>
                <w:rFonts w:ascii="Arial" w:eastAsia="Times New Roman" w:hAnsi="Arial" w:cs="Arial"/>
                <w:sz w:val="24"/>
                <w:szCs w:val="24"/>
              </w:rPr>
              <w:t xml:space="preserve"> OTLICP</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b/>
                <w:sz w:val="24"/>
                <w:szCs w:val="24"/>
              </w:rPr>
            </w:pPr>
            <w:r w:rsidRPr="00B5030B">
              <w:rPr>
                <w:rFonts w:ascii="Arial" w:eastAsia="Times New Roman" w:hAnsi="Arial" w:cs="Arial"/>
                <w:b/>
                <w:sz w:val="24"/>
                <w:szCs w:val="24"/>
              </w:rPr>
              <w:t>County Admin</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FF</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GF</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County</w:t>
            </w:r>
          </w:p>
        </w:tc>
        <w:tc>
          <w:tcPr>
            <w:tcW w:w="2394"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jc w:val="center"/>
              <w:rPr>
                <w:rFonts w:ascii="Arial" w:hAnsi="Arial" w:cs="Arial"/>
                <w:b/>
                <w:sz w:val="24"/>
                <w:szCs w:val="24"/>
              </w:rPr>
            </w:pPr>
            <w:r w:rsidRPr="00B5030B">
              <w:rPr>
                <w:rFonts w:ascii="Arial" w:eastAsia="Times New Roman" w:hAnsi="Arial" w:cs="Arial"/>
                <w:b/>
                <w:sz w:val="24"/>
                <w:szCs w:val="24"/>
              </w:rPr>
              <w:t>Total</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w:t>
            </w:r>
            <w:proofErr w:type="spellStart"/>
            <w:r w:rsidRPr="00B5030B">
              <w:rPr>
                <w:rFonts w:ascii="Arial" w:eastAsia="Times New Roman" w:hAnsi="Arial" w:cs="Arial"/>
                <w:sz w:val="24"/>
                <w:szCs w:val="24"/>
              </w:rPr>
              <w:t>Medi</w:t>
            </w:r>
            <w:proofErr w:type="spellEnd"/>
            <w:r w:rsidRPr="00B5030B">
              <w:rPr>
                <w:rFonts w:ascii="Arial" w:eastAsia="Times New Roman" w:hAnsi="Arial" w:cs="Arial"/>
                <w:sz w:val="24"/>
                <w:szCs w:val="24"/>
              </w:rPr>
              <w:t>-Cal</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94,730,000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57,239,000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151,969,000</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7B1763">
            <w:pPr>
              <w:rPr>
                <w:rFonts w:ascii="Arial" w:hAnsi="Arial" w:cs="Arial"/>
                <w:sz w:val="24"/>
                <w:szCs w:val="24"/>
              </w:rPr>
            </w:pPr>
            <w:r w:rsidRPr="00B5030B">
              <w:rPr>
                <w:rFonts w:ascii="Arial" w:eastAsia="Times New Roman" w:hAnsi="Arial" w:cs="Arial"/>
                <w:sz w:val="24"/>
                <w:szCs w:val="24"/>
              </w:rPr>
              <w:t>CCS-state only</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5,992,000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5,746,000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11,737,000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23,475,000</w:t>
            </w:r>
          </w:p>
        </w:tc>
      </w:tr>
      <w:tr w:rsidR="004B26F7" w:rsidRPr="00B5030B" w:rsidTr="007B1763">
        <w:tc>
          <w:tcPr>
            <w:tcW w:w="2568" w:type="dxa"/>
            <w:tcBorders>
              <w:top w:val="single" w:sz="4" w:space="0" w:color="auto"/>
              <w:left w:val="single" w:sz="4" w:space="0" w:color="auto"/>
              <w:bottom w:val="single" w:sz="4" w:space="0" w:color="auto"/>
              <w:right w:val="single" w:sz="4" w:space="0" w:color="auto"/>
            </w:tcBorders>
            <w:hideMark/>
          </w:tcPr>
          <w:p w:rsidR="004B26F7" w:rsidRPr="00B5030B" w:rsidRDefault="004B26F7" w:rsidP="0098434C">
            <w:pPr>
              <w:rPr>
                <w:rFonts w:ascii="Arial" w:hAnsi="Arial" w:cs="Arial"/>
                <w:sz w:val="24"/>
                <w:szCs w:val="24"/>
              </w:rPr>
            </w:pPr>
            <w:r w:rsidRPr="00B5030B">
              <w:rPr>
                <w:rFonts w:ascii="Arial" w:eastAsia="Times New Roman" w:hAnsi="Arial" w:cs="Arial"/>
                <w:sz w:val="24"/>
                <w:szCs w:val="24"/>
              </w:rPr>
              <w:t>CCS-HFP/</w:t>
            </w:r>
            <w:r w:rsidR="0098434C">
              <w:rPr>
                <w:rFonts w:ascii="Arial" w:eastAsia="Times New Roman" w:hAnsi="Arial" w:cs="Arial"/>
                <w:sz w:val="24"/>
                <w:szCs w:val="24"/>
              </w:rPr>
              <w:t xml:space="preserve"> OTLICP</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21,884,000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6,521,000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3,251,000</w:t>
            </w:r>
          </w:p>
        </w:tc>
        <w:tc>
          <w:tcPr>
            <w:tcW w:w="2394" w:type="dxa"/>
            <w:tcBorders>
              <w:top w:val="single" w:sz="4" w:space="0" w:color="auto"/>
              <w:left w:val="single" w:sz="4" w:space="0" w:color="auto"/>
              <w:bottom w:val="single" w:sz="4" w:space="0" w:color="auto"/>
              <w:right w:val="single" w:sz="4" w:space="0" w:color="auto"/>
            </w:tcBorders>
          </w:tcPr>
          <w:p w:rsidR="004B26F7" w:rsidRPr="00B5030B" w:rsidRDefault="004B26F7" w:rsidP="007B1763">
            <w:pPr>
              <w:jc w:val="center"/>
              <w:rPr>
                <w:rFonts w:ascii="Arial" w:hAnsi="Arial" w:cs="Arial"/>
                <w:sz w:val="24"/>
                <w:szCs w:val="24"/>
              </w:rPr>
            </w:pPr>
            <w:r w:rsidRPr="00B5030B">
              <w:rPr>
                <w:rFonts w:ascii="Arial" w:hAnsi="Arial" w:cs="Arial"/>
                <w:sz w:val="24"/>
                <w:szCs w:val="24"/>
              </w:rPr>
              <w:t>31,656,000</w:t>
            </w:r>
          </w:p>
        </w:tc>
      </w:tr>
    </w:tbl>
    <w:p w:rsidR="004B26F7" w:rsidRPr="005536E5" w:rsidRDefault="004B26F7" w:rsidP="004B26F7">
      <w:pPr>
        <w:ind w:left="360"/>
        <w:rPr>
          <w:rFonts w:ascii="Arial" w:hAnsi="Arial" w:cs="Arial"/>
          <w:sz w:val="20"/>
          <w:szCs w:val="20"/>
        </w:rPr>
      </w:pPr>
      <w:r w:rsidRPr="005536E5">
        <w:rPr>
          <w:rFonts w:ascii="Arial" w:hAnsi="Arial" w:cs="Arial"/>
          <w:sz w:val="20"/>
          <w:szCs w:val="20"/>
        </w:rPr>
        <w:t xml:space="preserve">**Note:  </w:t>
      </w:r>
      <w:r w:rsidR="00137F3A">
        <w:rPr>
          <w:rFonts w:ascii="Arial" w:hAnsi="Arial" w:cs="Arial"/>
          <w:sz w:val="20"/>
          <w:szCs w:val="20"/>
        </w:rPr>
        <w:t xml:space="preserve">The information provided reflect </w:t>
      </w:r>
      <w:r w:rsidR="007F4AFC">
        <w:rPr>
          <w:rFonts w:ascii="Arial" w:hAnsi="Arial" w:cs="Arial"/>
          <w:sz w:val="20"/>
          <w:szCs w:val="20"/>
        </w:rPr>
        <w:t xml:space="preserve">the approximate </w:t>
      </w:r>
      <w:r w:rsidR="00137F3A">
        <w:rPr>
          <w:rFonts w:ascii="Arial" w:hAnsi="Arial" w:cs="Arial"/>
          <w:sz w:val="20"/>
          <w:szCs w:val="20"/>
        </w:rPr>
        <w:t xml:space="preserve">expenditures </w:t>
      </w:r>
      <w:r w:rsidR="0028442F">
        <w:rPr>
          <w:rFonts w:ascii="Arial" w:hAnsi="Arial" w:cs="Arial"/>
          <w:sz w:val="20"/>
          <w:szCs w:val="20"/>
        </w:rPr>
        <w:t xml:space="preserve">through October 2015, </w:t>
      </w:r>
      <w:r w:rsidR="00137F3A">
        <w:rPr>
          <w:rFonts w:ascii="Arial" w:hAnsi="Arial" w:cs="Arial"/>
          <w:sz w:val="20"/>
          <w:szCs w:val="20"/>
        </w:rPr>
        <w:t xml:space="preserve">as the fiscal year has not yet </w:t>
      </w:r>
      <w:r w:rsidR="006954B6">
        <w:rPr>
          <w:rFonts w:ascii="Arial" w:hAnsi="Arial" w:cs="Arial"/>
          <w:sz w:val="20"/>
          <w:szCs w:val="20"/>
        </w:rPr>
        <w:t>ended</w:t>
      </w:r>
      <w:r w:rsidR="00137F3A">
        <w:rPr>
          <w:rFonts w:ascii="Arial" w:hAnsi="Arial" w:cs="Arial"/>
          <w:sz w:val="20"/>
          <w:szCs w:val="20"/>
        </w:rPr>
        <w:t xml:space="preserve">. </w:t>
      </w:r>
      <w:r w:rsidRPr="005536E5">
        <w:rPr>
          <w:rFonts w:ascii="Arial" w:hAnsi="Arial" w:cs="Arial"/>
          <w:sz w:val="20"/>
          <w:szCs w:val="20"/>
        </w:rPr>
        <w:t xml:space="preserve">   </w:t>
      </w:r>
    </w:p>
    <w:p w:rsidR="00854A89" w:rsidRPr="00744B50" w:rsidRDefault="00854A89" w:rsidP="00470AEF">
      <w:pPr>
        <w:rPr>
          <w:rFonts w:ascii="Times New Roman" w:hAnsi="Times New Roman"/>
          <w:sz w:val="24"/>
          <w:szCs w:val="24"/>
        </w:rPr>
      </w:pPr>
    </w:p>
    <w:sectPr w:rsidR="00854A89" w:rsidRPr="00744B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FC" w:rsidRDefault="009E18FC" w:rsidP="005536E5">
      <w:pPr>
        <w:spacing w:after="0" w:line="240" w:lineRule="auto"/>
      </w:pPr>
      <w:r>
        <w:separator/>
      </w:r>
    </w:p>
  </w:endnote>
  <w:endnote w:type="continuationSeparator" w:id="0">
    <w:p w:rsidR="009E18FC" w:rsidRDefault="009E18FC" w:rsidP="0055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9C" w:rsidRDefault="00DB389C">
    <w:pPr>
      <w:pStyle w:val="Footer"/>
      <w:jc w:val="center"/>
    </w:pPr>
    <w:r>
      <w:fldChar w:fldCharType="begin"/>
    </w:r>
    <w:r>
      <w:instrText xml:space="preserve"> PAGE   \* MERGEFORMAT </w:instrText>
    </w:r>
    <w:r>
      <w:fldChar w:fldCharType="separate"/>
    </w:r>
    <w:r w:rsidR="00231AA5">
      <w:rPr>
        <w:noProof/>
      </w:rPr>
      <w:t>1</w:t>
    </w:r>
    <w:r>
      <w:rPr>
        <w:noProof/>
      </w:rPr>
      <w:fldChar w:fldCharType="end"/>
    </w:r>
  </w:p>
  <w:p w:rsidR="00DB389C" w:rsidRDefault="00DB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FC" w:rsidRDefault="009E18FC" w:rsidP="005536E5">
      <w:pPr>
        <w:spacing w:after="0" w:line="240" w:lineRule="auto"/>
      </w:pPr>
      <w:r>
        <w:separator/>
      </w:r>
    </w:p>
  </w:footnote>
  <w:footnote w:type="continuationSeparator" w:id="0">
    <w:p w:rsidR="009E18FC" w:rsidRDefault="009E18FC" w:rsidP="00553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E4A"/>
    <w:multiLevelType w:val="hybridMultilevel"/>
    <w:tmpl w:val="28024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4DC3"/>
    <w:multiLevelType w:val="hybridMultilevel"/>
    <w:tmpl w:val="CFFC9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84AEF"/>
    <w:multiLevelType w:val="hybridMultilevel"/>
    <w:tmpl w:val="C4382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3226DB"/>
    <w:multiLevelType w:val="hybridMultilevel"/>
    <w:tmpl w:val="353A7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64A49"/>
    <w:multiLevelType w:val="hybridMultilevel"/>
    <w:tmpl w:val="13F2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524ED"/>
    <w:multiLevelType w:val="hybridMultilevel"/>
    <w:tmpl w:val="8FF2D6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1A55F2"/>
    <w:multiLevelType w:val="hybridMultilevel"/>
    <w:tmpl w:val="E78220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AA2530"/>
    <w:multiLevelType w:val="hybridMultilevel"/>
    <w:tmpl w:val="C19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06801"/>
    <w:multiLevelType w:val="hybridMultilevel"/>
    <w:tmpl w:val="979836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88577F"/>
    <w:multiLevelType w:val="hybridMultilevel"/>
    <w:tmpl w:val="CF5C7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982FD7"/>
    <w:multiLevelType w:val="hybridMultilevel"/>
    <w:tmpl w:val="346ED2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E45535"/>
    <w:multiLevelType w:val="hybridMultilevel"/>
    <w:tmpl w:val="33DAB852"/>
    <w:lvl w:ilvl="0" w:tplc="0409000D">
      <w:start w:val="1"/>
      <w:numFmt w:val="bullet"/>
      <w:lvlText w:val=""/>
      <w:lvlJc w:val="left"/>
      <w:pPr>
        <w:ind w:left="2583" w:hanging="360"/>
      </w:pPr>
      <w:rPr>
        <w:rFonts w:ascii="Wingdings" w:hAnsi="Wingdings" w:hint="default"/>
      </w:rPr>
    </w:lvl>
    <w:lvl w:ilvl="1" w:tplc="04090003" w:tentative="1">
      <w:start w:val="1"/>
      <w:numFmt w:val="bullet"/>
      <w:lvlText w:val="o"/>
      <w:lvlJc w:val="left"/>
      <w:pPr>
        <w:ind w:left="3303" w:hanging="360"/>
      </w:pPr>
      <w:rPr>
        <w:rFonts w:ascii="Courier New" w:hAnsi="Courier New" w:cs="Courier New" w:hint="default"/>
      </w:rPr>
    </w:lvl>
    <w:lvl w:ilvl="2" w:tplc="04090005" w:tentative="1">
      <w:start w:val="1"/>
      <w:numFmt w:val="bullet"/>
      <w:lvlText w:val=""/>
      <w:lvlJc w:val="left"/>
      <w:pPr>
        <w:ind w:left="4023" w:hanging="360"/>
      </w:pPr>
      <w:rPr>
        <w:rFonts w:ascii="Wingdings" w:hAnsi="Wingdings" w:hint="default"/>
      </w:rPr>
    </w:lvl>
    <w:lvl w:ilvl="3" w:tplc="04090001" w:tentative="1">
      <w:start w:val="1"/>
      <w:numFmt w:val="bullet"/>
      <w:lvlText w:val=""/>
      <w:lvlJc w:val="left"/>
      <w:pPr>
        <w:ind w:left="4743" w:hanging="360"/>
      </w:pPr>
      <w:rPr>
        <w:rFonts w:ascii="Symbol" w:hAnsi="Symbol" w:hint="default"/>
      </w:rPr>
    </w:lvl>
    <w:lvl w:ilvl="4" w:tplc="04090003" w:tentative="1">
      <w:start w:val="1"/>
      <w:numFmt w:val="bullet"/>
      <w:lvlText w:val="o"/>
      <w:lvlJc w:val="left"/>
      <w:pPr>
        <w:ind w:left="5463" w:hanging="360"/>
      </w:pPr>
      <w:rPr>
        <w:rFonts w:ascii="Courier New" w:hAnsi="Courier New" w:cs="Courier New" w:hint="default"/>
      </w:rPr>
    </w:lvl>
    <w:lvl w:ilvl="5" w:tplc="04090005" w:tentative="1">
      <w:start w:val="1"/>
      <w:numFmt w:val="bullet"/>
      <w:lvlText w:val=""/>
      <w:lvlJc w:val="left"/>
      <w:pPr>
        <w:ind w:left="6183" w:hanging="360"/>
      </w:pPr>
      <w:rPr>
        <w:rFonts w:ascii="Wingdings" w:hAnsi="Wingdings" w:hint="default"/>
      </w:rPr>
    </w:lvl>
    <w:lvl w:ilvl="6" w:tplc="04090001" w:tentative="1">
      <w:start w:val="1"/>
      <w:numFmt w:val="bullet"/>
      <w:lvlText w:val=""/>
      <w:lvlJc w:val="left"/>
      <w:pPr>
        <w:ind w:left="6903" w:hanging="360"/>
      </w:pPr>
      <w:rPr>
        <w:rFonts w:ascii="Symbol" w:hAnsi="Symbol" w:hint="default"/>
      </w:rPr>
    </w:lvl>
    <w:lvl w:ilvl="7" w:tplc="04090003" w:tentative="1">
      <w:start w:val="1"/>
      <w:numFmt w:val="bullet"/>
      <w:lvlText w:val="o"/>
      <w:lvlJc w:val="left"/>
      <w:pPr>
        <w:ind w:left="7623" w:hanging="360"/>
      </w:pPr>
      <w:rPr>
        <w:rFonts w:ascii="Courier New" w:hAnsi="Courier New" w:cs="Courier New" w:hint="default"/>
      </w:rPr>
    </w:lvl>
    <w:lvl w:ilvl="8" w:tplc="04090005" w:tentative="1">
      <w:start w:val="1"/>
      <w:numFmt w:val="bullet"/>
      <w:lvlText w:val=""/>
      <w:lvlJc w:val="left"/>
      <w:pPr>
        <w:ind w:left="8343" w:hanging="360"/>
      </w:pPr>
      <w:rPr>
        <w:rFonts w:ascii="Wingdings" w:hAnsi="Wingdings" w:hint="default"/>
      </w:rPr>
    </w:lvl>
  </w:abstractNum>
  <w:abstractNum w:abstractNumId="12">
    <w:nsid w:val="5F476C92"/>
    <w:multiLevelType w:val="hybridMultilevel"/>
    <w:tmpl w:val="C57CC6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12B46"/>
    <w:multiLevelType w:val="hybridMultilevel"/>
    <w:tmpl w:val="DC5EACA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4">
    <w:nsid w:val="638A0053"/>
    <w:multiLevelType w:val="hybridMultilevel"/>
    <w:tmpl w:val="5BAE8EE2"/>
    <w:lvl w:ilvl="0" w:tplc="04090001">
      <w:start w:val="1"/>
      <w:numFmt w:val="bullet"/>
      <w:lvlText w:val=""/>
      <w:lvlJc w:val="left"/>
      <w:pPr>
        <w:ind w:left="4383" w:hanging="360"/>
      </w:pPr>
      <w:rPr>
        <w:rFonts w:ascii="Symbol" w:hAnsi="Symbol" w:hint="default"/>
      </w:rPr>
    </w:lvl>
    <w:lvl w:ilvl="1" w:tplc="04090003" w:tentative="1">
      <w:start w:val="1"/>
      <w:numFmt w:val="bullet"/>
      <w:lvlText w:val="o"/>
      <w:lvlJc w:val="left"/>
      <w:pPr>
        <w:ind w:left="5103" w:hanging="360"/>
      </w:pPr>
      <w:rPr>
        <w:rFonts w:ascii="Courier New" w:hAnsi="Courier New" w:cs="Courier New" w:hint="default"/>
      </w:rPr>
    </w:lvl>
    <w:lvl w:ilvl="2" w:tplc="04090005" w:tentative="1">
      <w:start w:val="1"/>
      <w:numFmt w:val="bullet"/>
      <w:lvlText w:val=""/>
      <w:lvlJc w:val="left"/>
      <w:pPr>
        <w:ind w:left="5823" w:hanging="360"/>
      </w:pPr>
      <w:rPr>
        <w:rFonts w:ascii="Wingdings" w:hAnsi="Wingdings" w:hint="default"/>
      </w:rPr>
    </w:lvl>
    <w:lvl w:ilvl="3" w:tplc="04090001" w:tentative="1">
      <w:start w:val="1"/>
      <w:numFmt w:val="bullet"/>
      <w:lvlText w:val=""/>
      <w:lvlJc w:val="left"/>
      <w:pPr>
        <w:ind w:left="6543" w:hanging="360"/>
      </w:pPr>
      <w:rPr>
        <w:rFonts w:ascii="Symbol" w:hAnsi="Symbol" w:hint="default"/>
      </w:rPr>
    </w:lvl>
    <w:lvl w:ilvl="4" w:tplc="04090003" w:tentative="1">
      <w:start w:val="1"/>
      <w:numFmt w:val="bullet"/>
      <w:lvlText w:val="o"/>
      <w:lvlJc w:val="left"/>
      <w:pPr>
        <w:ind w:left="7263" w:hanging="360"/>
      </w:pPr>
      <w:rPr>
        <w:rFonts w:ascii="Courier New" w:hAnsi="Courier New" w:cs="Courier New" w:hint="default"/>
      </w:rPr>
    </w:lvl>
    <w:lvl w:ilvl="5" w:tplc="04090005" w:tentative="1">
      <w:start w:val="1"/>
      <w:numFmt w:val="bullet"/>
      <w:lvlText w:val=""/>
      <w:lvlJc w:val="left"/>
      <w:pPr>
        <w:ind w:left="7983" w:hanging="360"/>
      </w:pPr>
      <w:rPr>
        <w:rFonts w:ascii="Wingdings" w:hAnsi="Wingdings" w:hint="default"/>
      </w:rPr>
    </w:lvl>
    <w:lvl w:ilvl="6" w:tplc="04090001" w:tentative="1">
      <w:start w:val="1"/>
      <w:numFmt w:val="bullet"/>
      <w:lvlText w:val=""/>
      <w:lvlJc w:val="left"/>
      <w:pPr>
        <w:ind w:left="8703" w:hanging="360"/>
      </w:pPr>
      <w:rPr>
        <w:rFonts w:ascii="Symbol" w:hAnsi="Symbol" w:hint="default"/>
      </w:rPr>
    </w:lvl>
    <w:lvl w:ilvl="7" w:tplc="04090003" w:tentative="1">
      <w:start w:val="1"/>
      <w:numFmt w:val="bullet"/>
      <w:lvlText w:val="o"/>
      <w:lvlJc w:val="left"/>
      <w:pPr>
        <w:ind w:left="9423" w:hanging="360"/>
      </w:pPr>
      <w:rPr>
        <w:rFonts w:ascii="Courier New" w:hAnsi="Courier New" w:cs="Courier New" w:hint="default"/>
      </w:rPr>
    </w:lvl>
    <w:lvl w:ilvl="8" w:tplc="04090005" w:tentative="1">
      <w:start w:val="1"/>
      <w:numFmt w:val="bullet"/>
      <w:lvlText w:val=""/>
      <w:lvlJc w:val="left"/>
      <w:pPr>
        <w:ind w:left="10143" w:hanging="360"/>
      </w:pPr>
      <w:rPr>
        <w:rFonts w:ascii="Wingdings" w:hAnsi="Wingdings" w:hint="default"/>
      </w:rPr>
    </w:lvl>
  </w:abstractNum>
  <w:abstractNum w:abstractNumId="15">
    <w:nsid w:val="7A555F5C"/>
    <w:multiLevelType w:val="hybridMultilevel"/>
    <w:tmpl w:val="2864DB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4"/>
  </w:num>
  <w:num w:numId="10">
    <w:abstractNumId w:val="4"/>
  </w:num>
  <w:num w:numId="11">
    <w:abstractNumId w:val="0"/>
  </w:num>
  <w:num w:numId="12">
    <w:abstractNumId w:val="9"/>
  </w:num>
  <w:num w:numId="13">
    <w:abstractNumId w:val="7"/>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627C"/>
    <w:rsid w:val="00000AB1"/>
    <w:rsid w:val="00007076"/>
    <w:rsid w:val="00011702"/>
    <w:rsid w:val="00012617"/>
    <w:rsid w:val="00020BF2"/>
    <w:rsid w:val="00040288"/>
    <w:rsid w:val="00043A12"/>
    <w:rsid w:val="00043D9A"/>
    <w:rsid w:val="00044E94"/>
    <w:rsid w:val="00061317"/>
    <w:rsid w:val="000659C0"/>
    <w:rsid w:val="0007428C"/>
    <w:rsid w:val="00081A84"/>
    <w:rsid w:val="000931D1"/>
    <w:rsid w:val="000B69D2"/>
    <w:rsid w:val="000D1D9F"/>
    <w:rsid w:val="000F725A"/>
    <w:rsid w:val="000F7A80"/>
    <w:rsid w:val="001040C8"/>
    <w:rsid w:val="001154ED"/>
    <w:rsid w:val="00115622"/>
    <w:rsid w:val="00130E98"/>
    <w:rsid w:val="00132EED"/>
    <w:rsid w:val="00137F3A"/>
    <w:rsid w:val="0016395B"/>
    <w:rsid w:val="001675BB"/>
    <w:rsid w:val="00173694"/>
    <w:rsid w:val="00186E99"/>
    <w:rsid w:val="001920A3"/>
    <w:rsid w:val="0019719B"/>
    <w:rsid w:val="001B3DE1"/>
    <w:rsid w:val="001B4213"/>
    <w:rsid w:val="001B4908"/>
    <w:rsid w:val="001E2A10"/>
    <w:rsid w:val="001E2D87"/>
    <w:rsid w:val="001E3320"/>
    <w:rsid w:val="002122C5"/>
    <w:rsid w:val="00220B5C"/>
    <w:rsid w:val="00231AA5"/>
    <w:rsid w:val="00251BBD"/>
    <w:rsid w:val="00276E90"/>
    <w:rsid w:val="002812D2"/>
    <w:rsid w:val="0028442F"/>
    <w:rsid w:val="002865A2"/>
    <w:rsid w:val="00286D64"/>
    <w:rsid w:val="002908BA"/>
    <w:rsid w:val="002B24D7"/>
    <w:rsid w:val="002C69A1"/>
    <w:rsid w:val="002D66C5"/>
    <w:rsid w:val="002D7C3D"/>
    <w:rsid w:val="002E50A4"/>
    <w:rsid w:val="002F4487"/>
    <w:rsid w:val="00307FD4"/>
    <w:rsid w:val="00382722"/>
    <w:rsid w:val="00384D41"/>
    <w:rsid w:val="003D1FF0"/>
    <w:rsid w:val="003D54E2"/>
    <w:rsid w:val="003E03B8"/>
    <w:rsid w:val="003E0FFC"/>
    <w:rsid w:val="003F2717"/>
    <w:rsid w:val="003F2DC5"/>
    <w:rsid w:val="004144F0"/>
    <w:rsid w:val="00417626"/>
    <w:rsid w:val="00417EAE"/>
    <w:rsid w:val="0043133C"/>
    <w:rsid w:val="0043491F"/>
    <w:rsid w:val="00462C4A"/>
    <w:rsid w:val="00463BBC"/>
    <w:rsid w:val="00470AEF"/>
    <w:rsid w:val="00475056"/>
    <w:rsid w:val="00482CE0"/>
    <w:rsid w:val="00492126"/>
    <w:rsid w:val="004B26F7"/>
    <w:rsid w:val="004B5386"/>
    <w:rsid w:val="004C31E0"/>
    <w:rsid w:val="004C39DA"/>
    <w:rsid w:val="004D5D41"/>
    <w:rsid w:val="00501556"/>
    <w:rsid w:val="005044FE"/>
    <w:rsid w:val="005121DD"/>
    <w:rsid w:val="00520558"/>
    <w:rsid w:val="00525A0F"/>
    <w:rsid w:val="00527627"/>
    <w:rsid w:val="0053164C"/>
    <w:rsid w:val="0054375D"/>
    <w:rsid w:val="00552757"/>
    <w:rsid w:val="005536E5"/>
    <w:rsid w:val="00567AAD"/>
    <w:rsid w:val="00573807"/>
    <w:rsid w:val="00575135"/>
    <w:rsid w:val="00586D45"/>
    <w:rsid w:val="005B0952"/>
    <w:rsid w:val="005B4012"/>
    <w:rsid w:val="005C067E"/>
    <w:rsid w:val="005C0A7E"/>
    <w:rsid w:val="005C0FED"/>
    <w:rsid w:val="005C38C1"/>
    <w:rsid w:val="005C6042"/>
    <w:rsid w:val="005C6FBB"/>
    <w:rsid w:val="005F42DB"/>
    <w:rsid w:val="00610A22"/>
    <w:rsid w:val="006129B3"/>
    <w:rsid w:val="0061399F"/>
    <w:rsid w:val="00634F18"/>
    <w:rsid w:val="00635636"/>
    <w:rsid w:val="00654375"/>
    <w:rsid w:val="006572F8"/>
    <w:rsid w:val="00663BD3"/>
    <w:rsid w:val="00666CA4"/>
    <w:rsid w:val="00673CC8"/>
    <w:rsid w:val="00673DA0"/>
    <w:rsid w:val="0068532E"/>
    <w:rsid w:val="006954B6"/>
    <w:rsid w:val="006A39B9"/>
    <w:rsid w:val="006B788E"/>
    <w:rsid w:val="006D6099"/>
    <w:rsid w:val="007074FF"/>
    <w:rsid w:val="00707554"/>
    <w:rsid w:val="00724B52"/>
    <w:rsid w:val="00734158"/>
    <w:rsid w:val="00744B50"/>
    <w:rsid w:val="0076141A"/>
    <w:rsid w:val="00763E82"/>
    <w:rsid w:val="00773167"/>
    <w:rsid w:val="007746EE"/>
    <w:rsid w:val="007A4676"/>
    <w:rsid w:val="007B1763"/>
    <w:rsid w:val="007B3AE2"/>
    <w:rsid w:val="007E69AE"/>
    <w:rsid w:val="007F3492"/>
    <w:rsid w:val="007F4AFC"/>
    <w:rsid w:val="007F542B"/>
    <w:rsid w:val="0080090F"/>
    <w:rsid w:val="00811390"/>
    <w:rsid w:val="0084631B"/>
    <w:rsid w:val="00846F14"/>
    <w:rsid w:val="00851298"/>
    <w:rsid w:val="00854A89"/>
    <w:rsid w:val="0085745F"/>
    <w:rsid w:val="008672A8"/>
    <w:rsid w:val="00877DF5"/>
    <w:rsid w:val="008A562C"/>
    <w:rsid w:val="008A6A7D"/>
    <w:rsid w:val="008D41A6"/>
    <w:rsid w:val="008E06C4"/>
    <w:rsid w:val="009013D3"/>
    <w:rsid w:val="0090707F"/>
    <w:rsid w:val="00915913"/>
    <w:rsid w:val="009346C1"/>
    <w:rsid w:val="00950F57"/>
    <w:rsid w:val="009558E6"/>
    <w:rsid w:val="009611FC"/>
    <w:rsid w:val="00964B03"/>
    <w:rsid w:val="00977EC2"/>
    <w:rsid w:val="0098434C"/>
    <w:rsid w:val="0098593F"/>
    <w:rsid w:val="009A1432"/>
    <w:rsid w:val="009A4EEA"/>
    <w:rsid w:val="009A76BC"/>
    <w:rsid w:val="009B1BE6"/>
    <w:rsid w:val="009C0B14"/>
    <w:rsid w:val="009E18FC"/>
    <w:rsid w:val="009E62B3"/>
    <w:rsid w:val="00A13B05"/>
    <w:rsid w:val="00A41D2A"/>
    <w:rsid w:val="00A467E0"/>
    <w:rsid w:val="00A67031"/>
    <w:rsid w:val="00A707DB"/>
    <w:rsid w:val="00A77330"/>
    <w:rsid w:val="00AB2A66"/>
    <w:rsid w:val="00AB6FE8"/>
    <w:rsid w:val="00AD037D"/>
    <w:rsid w:val="00AD155C"/>
    <w:rsid w:val="00AD4DE3"/>
    <w:rsid w:val="00AF2D0D"/>
    <w:rsid w:val="00B21D0F"/>
    <w:rsid w:val="00B23916"/>
    <w:rsid w:val="00B40909"/>
    <w:rsid w:val="00B5030B"/>
    <w:rsid w:val="00B649B2"/>
    <w:rsid w:val="00B7627C"/>
    <w:rsid w:val="00BC0131"/>
    <w:rsid w:val="00BC1B11"/>
    <w:rsid w:val="00BC4699"/>
    <w:rsid w:val="00BE4174"/>
    <w:rsid w:val="00BF611C"/>
    <w:rsid w:val="00C13671"/>
    <w:rsid w:val="00C708E3"/>
    <w:rsid w:val="00C76573"/>
    <w:rsid w:val="00C83D5D"/>
    <w:rsid w:val="00C86564"/>
    <w:rsid w:val="00CA6A8D"/>
    <w:rsid w:val="00CB6C60"/>
    <w:rsid w:val="00D02C49"/>
    <w:rsid w:val="00D30547"/>
    <w:rsid w:val="00D55778"/>
    <w:rsid w:val="00D57022"/>
    <w:rsid w:val="00D60DC5"/>
    <w:rsid w:val="00D77775"/>
    <w:rsid w:val="00D8103E"/>
    <w:rsid w:val="00D933C3"/>
    <w:rsid w:val="00DB389C"/>
    <w:rsid w:val="00DD506F"/>
    <w:rsid w:val="00DD6D26"/>
    <w:rsid w:val="00DE25A9"/>
    <w:rsid w:val="00DE6729"/>
    <w:rsid w:val="00DF676A"/>
    <w:rsid w:val="00E01E20"/>
    <w:rsid w:val="00E02B2A"/>
    <w:rsid w:val="00E11BA2"/>
    <w:rsid w:val="00E12C7F"/>
    <w:rsid w:val="00E554EA"/>
    <w:rsid w:val="00E60CC9"/>
    <w:rsid w:val="00E61726"/>
    <w:rsid w:val="00E625BF"/>
    <w:rsid w:val="00E93675"/>
    <w:rsid w:val="00EA0908"/>
    <w:rsid w:val="00ED0C5C"/>
    <w:rsid w:val="00EE035D"/>
    <w:rsid w:val="00F10F00"/>
    <w:rsid w:val="00F11139"/>
    <w:rsid w:val="00F248AD"/>
    <w:rsid w:val="00F330EC"/>
    <w:rsid w:val="00F5337C"/>
    <w:rsid w:val="00F62EF7"/>
    <w:rsid w:val="00F64867"/>
    <w:rsid w:val="00F75B4A"/>
    <w:rsid w:val="00F85C7D"/>
    <w:rsid w:val="00F94F9C"/>
    <w:rsid w:val="00FC0016"/>
    <w:rsid w:val="00FC0294"/>
    <w:rsid w:val="00FC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14"/>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8E06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06C4"/>
    <w:rPr>
      <w:rFonts w:ascii="Tahoma" w:hAnsi="Tahoma" w:cs="Tahoma"/>
      <w:sz w:val="16"/>
      <w:szCs w:val="16"/>
    </w:rPr>
  </w:style>
  <w:style w:type="table" w:styleId="TableGrid">
    <w:name w:val="Table Grid"/>
    <w:basedOn w:val="TableNormal"/>
    <w:uiPriority w:val="59"/>
    <w:rsid w:val="00854A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074FF"/>
    <w:rPr>
      <w:sz w:val="16"/>
      <w:szCs w:val="16"/>
    </w:rPr>
  </w:style>
  <w:style w:type="paragraph" w:styleId="CommentText">
    <w:name w:val="annotation text"/>
    <w:basedOn w:val="Normal"/>
    <w:link w:val="CommentTextChar"/>
    <w:uiPriority w:val="99"/>
    <w:semiHidden/>
    <w:unhideWhenUsed/>
    <w:rsid w:val="007074FF"/>
    <w:rPr>
      <w:sz w:val="20"/>
      <w:szCs w:val="20"/>
    </w:rPr>
  </w:style>
  <w:style w:type="character" w:customStyle="1" w:styleId="CommentTextChar">
    <w:name w:val="Comment Text Char"/>
    <w:basedOn w:val="DefaultParagraphFont"/>
    <w:link w:val="CommentText"/>
    <w:uiPriority w:val="99"/>
    <w:semiHidden/>
    <w:rsid w:val="007074FF"/>
  </w:style>
  <w:style w:type="paragraph" w:styleId="CommentSubject">
    <w:name w:val="annotation subject"/>
    <w:basedOn w:val="CommentText"/>
    <w:next w:val="CommentText"/>
    <w:link w:val="CommentSubjectChar"/>
    <w:uiPriority w:val="99"/>
    <w:semiHidden/>
    <w:unhideWhenUsed/>
    <w:rsid w:val="007074FF"/>
    <w:rPr>
      <w:b/>
      <w:bCs/>
    </w:rPr>
  </w:style>
  <w:style w:type="character" w:customStyle="1" w:styleId="CommentSubjectChar">
    <w:name w:val="Comment Subject Char"/>
    <w:link w:val="CommentSubject"/>
    <w:uiPriority w:val="99"/>
    <w:semiHidden/>
    <w:rsid w:val="007074FF"/>
    <w:rPr>
      <w:b/>
      <w:bCs/>
    </w:rPr>
  </w:style>
  <w:style w:type="paragraph" w:styleId="Revision">
    <w:name w:val="Revision"/>
    <w:hidden/>
    <w:uiPriority w:val="99"/>
    <w:semiHidden/>
    <w:rsid w:val="007074FF"/>
    <w:rPr>
      <w:sz w:val="22"/>
      <w:szCs w:val="22"/>
    </w:rPr>
  </w:style>
  <w:style w:type="paragraph" w:styleId="Header">
    <w:name w:val="header"/>
    <w:basedOn w:val="Normal"/>
    <w:link w:val="HeaderChar"/>
    <w:uiPriority w:val="99"/>
    <w:unhideWhenUsed/>
    <w:rsid w:val="005536E5"/>
    <w:pPr>
      <w:tabs>
        <w:tab w:val="center" w:pos="4680"/>
        <w:tab w:val="right" w:pos="9360"/>
      </w:tabs>
    </w:pPr>
  </w:style>
  <w:style w:type="character" w:customStyle="1" w:styleId="HeaderChar">
    <w:name w:val="Header Char"/>
    <w:link w:val="Header"/>
    <w:uiPriority w:val="99"/>
    <w:rsid w:val="005536E5"/>
    <w:rPr>
      <w:sz w:val="22"/>
      <w:szCs w:val="22"/>
    </w:rPr>
  </w:style>
  <w:style w:type="paragraph" w:styleId="Footer">
    <w:name w:val="footer"/>
    <w:basedOn w:val="Normal"/>
    <w:link w:val="FooterChar"/>
    <w:uiPriority w:val="99"/>
    <w:unhideWhenUsed/>
    <w:rsid w:val="005536E5"/>
    <w:pPr>
      <w:tabs>
        <w:tab w:val="center" w:pos="4680"/>
        <w:tab w:val="right" w:pos="9360"/>
      </w:tabs>
    </w:pPr>
  </w:style>
  <w:style w:type="character" w:customStyle="1" w:styleId="FooterChar">
    <w:name w:val="Footer Char"/>
    <w:link w:val="Footer"/>
    <w:uiPriority w:val="99"/>
    <w:rsid w:val="005536E5"/>
    <w:rPr>
      <w:sz w:val="22"/>
      <w:szCs w:val="22"/>
    </w:rPr>
  </w:style>
  <w:style w:type="character" w:styleId="Hyperlink">
    <w:name w:val="Hyperlink"/>
    <w:basedOn w:val="DefaultParagraphFont"/>
    <w:uiPriority w:val="99"/>
    <w:unhideWhenUsed/>
    <w:rsid w:val="006B788E"/>
    <w:rPr>
      <w:color w:val="0000FF" w:themeColor="hyperlink"/>
      <w:u w:val="single"/>
    </w:rPr>
  </w:style>
  <w:style w:type="character" w:styleId="FollowedHyperlink">
    <w:name w:val="FollowedHyperlink"/>
    <w:basedOn w:val="DefaultParagraphFont"/>
    <w:uiPriority w:val="99"/>
    <w:semiHidden/>
    <w:unhideWhenUsed/>
    <w:rsid w:val="003E0F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14"/>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8E06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06C4"/>
    <w:rPr>
      <w:rFonts w:ascii="Tahoma" w:hAnsi="Tahoma" w:cs="Tahoma"/>
      <w:sz w:val="16"/>
      <w:szCs w:val="16"/>
    </w:rPr>
  </w:style>
  <w:style w:type="table" w:styleId="TableGrid">
    <w:name w:val="Table Grid"/>
    <w:basedOn w:val="TableNormal"/>
    <w:uiPriority w:val="59"/>
    <w:rsid w:val="00854A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074FF"/>
    <w:rPr>
      <w:sz w:val="16"/>
      <w:szCs w:val="16"/>
    </w:rPr>
  </w:style>
  <w:style w:type="paragraph" w:styleId="CommentText">
    <w:name w:val="annotation text"/>
    <w:basedOn w:val="Normal"/>
    <w:link w:val="CommentTextChar"/>
    <w:uiPriority w:val="99"/>
    <w:semiHidden/>
    <w:unhideWhenUsed/>
    <w:rsid w:val="007074FF"/>
    <w:rPr>
      <w:sz w:val="20"/>
      <w:szCs w:val="20"/>
    </w:rPr>
  </w:style>
  <w:style w:type="character" w:customStyle="1" w:styleId="CommentTextChar">
    <w:name w:val="Comment Text Char"/>
    <w:basedOn w:val="DefaultParagraphFont"/>
    <w:link w:val="CommentText"/>
    <w:uiPriority w:val="99"/>
    <w:semiHidden/>
    <w:rsid w:val="007074FF"/>
  </w:style>
  <w:style w:type="paragraph" w:styleId="CommentSubject">
    <w:name w:val="annotation subject"/>
    <w:basedOn w:val="CommentText"/>
    <w:next w:val="CommentText"/>
    <w:link w:val="CommentSubjectChar"/>
    <w:uiPriority w:val="99"/>
    <w:semiHidden/>
    <w:unhideWhenUsed/>
    <w:rsid w:val="007074FF"/>
    <w:rPr>
      <w:b/>
      <w:bCs/>
    </w:rPr>
  </w:style>
  <w:style w:type="character" w:customStyle="1" w:styleId="CommentSubjectChar">
    <w:name w:val="Comment Subject Char"/>
    <w:link w:val="CommentSubject"/>
    <w:uiPriority w:val="99"/>
    <w:semiHidden/>
    <w:rsid w:val="007074FF"/>
    <w:rPr>
      <w:b/>
      <w:bCs/>
    </w:rPr>
  </w:style>
  <w:style w:type="paragraph" w:styleId="Revision">
    <w:name w:val="Revision"/>
    <w:hidden/>
    <w:uiPriority w:val="99"/>
    <w:semiHidden/>
    <w:rsid w:val="007074FF"/>
    <w:rPr>
      <w:sz w:val="22"/>
      <w:szCs w:val="22"/>
    </w:rPr>
  </w:style>
  <w:style w:type="paragraph" w:styleId="Header">
    <w:name w:val="header"/>
    <w:basedOn w:val="Normal"/>
    <w:link w:val="HeaderChar"/>
    <w:uiPriority w:val="99"/>
    <w:unhideWhenUsed/>
    <w:rsid w:val="005536E5"/>
    <w:pPr>
      <w:tabs>
        <w:tab w:val="center" w:pos="4680"/>
        <w:tab w:val="right" w:pos="9360"/>
      </w:tabs>
    </w:pPr>
  </w:style>
  <w:style w:type="character" w:customStyle="1" w:styleId="HeaderChar">
    <w:name w:val="Header Char"/>
    <w:link w:val="Header"/>
    <w:uiPriority w:val="99"/>
    <w:rsid w:val="005536E5"/>
    <w:rPr>
      <w:sz w:val="22"/>
      <w:szCs w:val="22"/>
    </w:rPr>
  </w:style>
  <w:style w:type="paragraph" w:styleId="Footer">
    <w:name w:val="footer"/>
    <w:basedOn w:val="Normal"/>
    <w:link w:val="FooterChar"/>
    <w:uiPriority w:val="99"/>
    <w:unhideWhenUsed/>
    <w:rsid w:val="005536E5"/>
    <w:pPr>
      <w:tabs>
        <w:tab w:val="center" w:pos="4680"/>
        <w:tab w:val="right" w:pos="9360"/>
      </w:tabs>
    </w:pPr>
  </w:style>
  <w:style w:type="character" w:customStyle="1" w:styleId="FooterChar">
    <w:name w:val="Footer Char"/>
    <w:link w:val="Footer"/>
    <w:uiPriority w:val="99"/>
    <w:rsid w:val="005536E5"/>
    <w:rPr>
      <w:sz w:val="22"/>
      <w:szCs w:val="22"/>
    </w:rPr>
  </w:style>
  <w:style w:type="character" w:styleId="Hyperlink">
    <w:name w:val="Hyperlink"/>
    <w:basedOn w:val="DefaultParagraphFont"/>
    <w:uiPriority w:val="99"/>
    <w:unhideWhenUsed/>
    <w:rsid w:val="006B788E"/>
    <w:rPr>
      <w:color w:val="0000FF" w:themeColor="hyperlink"/>
      <w:u w:val="single"/>
    </w:rPr>
  </w:style>
  <w:style w:type="character" w:styleId="FollowedHyperlink">
    <w:name w:val="FollowedHyperlink"/>
    <w:basedOn w:val="DefaultParagraphFont"/>
    <w:uiPriority w:val="99"/>
    <w:semiHidden/>
    <w:unhideWhenUsed/>
    <w:rsid w:val="003E0F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hcs.ca.gov/services/ccs/Documents/WholeChild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3797-3FF5-4476-99A6-87C391B2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 Scott</dc:creator>
  <cp:lastModifiedBy>Carolyn Brookins</cp:lastModifiedBy>
  <cp:revision>4</cp:revision>
  <cp:lastPrinted>2015-12-11T17:30:00Z</cp:lastPrinted>
  <dcterms:created xsi:type="dcterms:W3CDTF">2015-12-16T20:12:00Z</dcterms:created>
  <dcterms:modified xsi:type="dcterms:W3CDTF">2015-12-17T21:24:00Z</dcterms:modified>
</cp:coreProperties>
</file>